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d25aba6de94b9e0712a7512c9468feaa6a6049e"/>
    <w:p>
      <w:pPr>
        <w:pStyle w:val="Heading1"/>
      </w:pPr>
      <w:r>
        <w:t xml:space="preserve">Undergraduate Thesis: The Role of University Lecturers in the Context of Higher Education Institutions in United States Houston</w:t>
      </w:r>
    </w:p>
    <w:p>
      <w:pPr>
        <w:pStyle w:val="FirstParagraph"/>
      </w:pPr>
      <w:r>
        <w:rPr>
          <w:bCs/>
          <w:b/>
        </w:rPr>
        <w:t xml:space="preserve">Abstract:</w:t>
      </w:r>
    </w:p>
    <w:p>
      <w:pPr>
        <w:pStyle w:val="BodyText"/>
      </w:pPr>
      <w:r>
        <w:t xml:space="preserve">This undergraduate thesis explores the critical role that university lecturers play within the academic and professional landscapes of higher education institutions in United States Houston. As a hub for innovation, diversity, and cultural exchange, Houston presents unique challenges and opportunities for educators. This study examines how university lecturers contribute to student success, faculty development, and institutional growth while navigating the dynamic educational environment of the region. Through an analysis of pedagogical strategies, community engagement efforts, and interdisciplinary collaboration among lecturers in Houston-based universities such as the University of Houston (UH) and Rice University, this thesis highlights the multifaceted responsibilities of university lecturers. The findings underscore their impact on shaping future professionals and fostering academic excellence in a city renowned for its energy sector, healthcare advancements, and multicultural population.</w:t>
      </w:r>
    </w:p>
    <w:bookmarkStart w:id="20" w:name="introduction"/>
    <w:p>
      <w:pPr>
        <w:pStyle w:val="Heading2"/>
      </w:pPr>
      <w:r>
        <w:t xml:space="preserve">1. Introduction</w:t>
      </w:r>
    </w:p>
    <w:p>
      <w:pPr>
        <w:pStyle w:val="FirstParagraph"/>
      </w:pPr>
      <w:r>
        <w:t xml:space="preserve">The role of a university lecturer extends beyond traditional classroom instruction; it encompasses mentorship, research guidance, and the integration of real-world applications into academic curricula. In United States Houston—a city ranked among the top metropolitan areas for higher education—lecturers face the dual challenge of addressing diverse student needs while aligning their teaching with global industry standards. This thesis investigates how university lecturers in Houston contribute to the academic and professional development of students, particularly in disciplines such as engineering, business, and health sciences. It also examines institutional policies that support or hinder lecturer effectiveness within Houston’s higher education ecosystem.</w:t>
      </w:r>
    </w:p>
    <w:bookmarkEnd w:id="20"/>
    <w:bookmarkStart w:id="21" w:name="X1b65e2207ad32c7677a93ffab6c54ad72e4906e"/>
    <w:p>
      <w:pPr>
        <w:pStyle w:val="Heading2"/>
      </w:pPr>
      <w:r>
        <w:t xml:space="preserve">2. The Unique Context of United States Houston</w:t>
      </w:r>
    </w:p>
    <w:p>
      <w:pPr>
        <w:pStyle w:val="FirstParagraph"/>
      </w:pPr>
      <w:r>
        <w:t xml:space="preserve">United States Houston is home to over 50 higher education institutions, including public universities like the University of Houston and private research universities such as Rice University. These institutions attract students from across the nation and globe, creating a culturally diverse academic environment. Lecturers in Houston must navigate this diversity while addressing the demands of industries that dominate the region’s economy, such as oil and gas, aerospace, biotechnology, and healthcare. The city’s rapid growth also necessitates innovative teaching methods to prepare graduates for evolving job markets. This thesis argues that university lecturers in Houston serve as pivotal intermediaries between academic theory and industry practice.</w:t>
      </w:r>
    </w:p>
    <w:bookmarkEnd w:id="21"/>
    <w:bookmarkStart w:id="22" w:name="X4e8152708a4b2b6cbfb4555245e28b4e271f33b"/>
    <w:p>
      <w:pPr>
        <w:pStyle w:val="Heading2"/>
      </w:pPr>
      <w:r>
        <w:t xml:space="preserve">3. Pedagogical Strategies of University Lecturers in Houston</w:t>
      </w:r>
    </w:p>
    <w:p>
      <w:pPr>
        <w:pStyle w:val="FirstParagraph"/>
      </w:pPr>
      <w:r>
        <w:t xml:space="preserve">University lecturers in Houston employ a range of pedagogical strategies to enhance student engagement and learning outcomes. Many integrate experiential learning opportunities, such as internships with local corporations, collaborative projects with research labs, and community-based initiatives. For instance, lecturers at the University of Houston’s Cullen College of Engineering partner with energy companies to provide students hands-on experience in renewable technologies. Additionally, lecturers leverage technology—such as virtual simulations and AI-driven learning platforms—to accommodate the needs of a digitally savvy student population. These strategies reflect the adaptability required by university lecturers in a city that is constantly evolving.</w:t>
      </w:r>
    </w:p>
    <w:bookmarkEnd w:id="22"/>
    <w:bookmarkStart w:id="23" w:name="X0328de365273a11eff3df4b68cb989c593a6df0"/>
    <w:p>
      <w:pPr>
        <w:pStyle w:val="Heading2"/>
      </w:pPr>
      <w:r>
        <w:t xml:space="preserve">4. Challenges Faced by University Lecturers in Houston</w:t>
      </w:r>
    </w:p>
    <w:p>
      <w:pPr>
        <w:pStyle w:val="FirstParagraph"/>
      </w:pPr>
      <w:r>
        <w:t xml:space="preserve">Despite their contributions, university lecturers in Houston face significant challenges. One primary issue is the demand for interdisciplinary expertise. As industries like biotechnology and space exploration require cross-disciplinary knowledge, lecturers must often teach outside their primary fields of study. Additionally, the high cost of living in Houston and competitive salaries for academic positions can lead to faculty turnover, impacting program continuity. Lecturers also grapple with balancing teaching responsibilities with research obligations or administrative duties, particularly at institutions that prioritize publication metrics over classroom instruction.</w:t>
      </w:r>
    </w:p>
    <w:bookmarkEnd w:id="23"/>
    <w:bookmarkStart w:id="24" w:name="X53bcbbeed3e4bba1b00128a19751387e673bd06"/>
    <w:p>
      <w:pPr>
        <w:pStyle w:val="Heading2"/>
      </w:pPr>
      <w:r>
        <w:t xml:space="preserve">5. The Impact of University Lecturers on Student Success</w:t>
      </w:r>
    </w:p>
    <w:p>
      <w:pPr>
        <w:pStyle w:val="FirstParagraph"/>
      </w:pPr>
      <w:r>
        <w:t xml:space="preserve">The influence of university lecturers extends beyond academic instruction. Studies have shown that effective lecturers foster critical thinking, ethical reasoning, and professional skills in students. In Houston’s universities, where many students are first-generation college attendees or from underrepresented communities, lecturers play a vital role in providing mentorship and career guidance. Programs such as the University of Houston’s First-Generation Student Support Initiative highlight how lecturers can bridge gaps between academic preparation and career readiness.</w:t>
      </w:r>
    </w:p>
    <w:bookmarkEnd w:id="24"/>
    <w:bookmarkStart w:id="25" w:name="X526737d5864732afc9bffc6832de784eb57c43d"/>
    <w:p>
      <w:pPr>
        <w:pStyle w:val="Heading2"/>
      </w:pPr>
      <w:r>
        <w:t xml:space="preserve">6. Institutional Support for University Lecturers</w:t>
      </w:r>
    </w:p>
    <w:p>
      <w:pPr>
        <w:pStyle w:val="FirstParagraph"/>
      </w:pPr>
      <w:r>
        <w:t xml:space="preserve">To maximize the potential of university lecturers, institutions in Houston must invest in professional development programs, resources for research collaboration, and mental health support. For example, Rice University’s Center for Teaching Excellence offers workshops on inclusive pedagogy and innovative teaching technologies. Such initiatives not only enhance lecturer performance but also improve student outcomes by ensuring educators are equipped to address contemporary challenges.</w:t>
      </w:r>
    </w:p>
    <w:bookmarkEnd w:id="25"/>
    <w:bookmarkStart w:id="26" w:name="conclusion"/>
    <w:p>
      <w:pPr>
        <w:pStyle w:val="Heading2"/>
      </w:pPr>
      <w:r>
        <w:t xml:space="preserve">7. Conclusion</w:t>
      </w:r>
    </w:p>
    <w:p>
      <w:pPr>
        <w:pStyle w:val="FirstParagraph"/>
      </w:pPr>
      <w:r>
        <w:t xml:space="preserve">In conclusion, university lecturers in United States Houston are indispensable to the success of higher education institutions and their students. Their ability to adapt to a diverse student body, integrate industry-relevant curricula, and navigate institutional challenges defines the quality of education in the region. As Houston continues to grow as an academic and economic powerhouse, supporting its university lecturers through policy reforms, funding, and collaborative networks will be critical. This thesis underscores the need for further research into lecturer experiences in urban centers like Houston to inform strategies that enhance both academic excellence and societal impact.</w:t>
      </w:r>
    </w:p>
    <w:p>
      <w:pPr>
        <w:pStyle w:val="BodyText"/>
      </w:pPr>
      <w:r>
        <w:rPr>
          <w:bCs/>
          <w:b/>
        </w:rPr>
        <w:t xml:space="preserve">Keywords:</w:t>
      </w:r>
      <w:r>
        <w:t xml:space="preserve"> </w:t>
      </w:r>
      <w:r>
        <w:t xml:space="preserve">Undergraduate Thesis, University Lecturer, United States Houston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United States Houston</dc:title>
  <dc:creator/>
  <dc:language>en</dc:language>
  <cp:keywords/>
  <dcterms:created xsi:type="dcterms:W3CDTF">2026-07-21T14:53:25Z</dcterms:created>
  <dcterms:modified xsi:type="dcterms:W3CDTF">2026-07-21T14:53:25Z</dcterms:modified>
</cp:coreProperties>
</file>

<file path=docProps/custom.xml><?xml version="1.0" encoding="utf-8"?>
<Properties xmlns="http://schemas.openxmlformats.org/officeDocument/2006/custom-properties" xmlns:vt="http://schemas.openxmlformats.org/officeDocument/2006/docPropsVTypes"/>
</file>