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2ba672ad0452097e0b1a24ea79279970ab2e1be"/>
    <w:p>
      <w:pPr>
        <w:pStyle w:val="Heading1"/>
      </w:pPr>
      <w:r>
        <w:t xml:space="preserve">Undergraduate Thesis: The Role of University Lecturers in Uzbekistan Tashkent</w:t>
      </w:r>
    </w:p>
    <w:bookmarkStart w:id="20" w:name="abstract"/>
    <w:p>
      <w:pPr>
        <w:pStyle w:val="Heading2"/>
      </w:pPr>
      <w:r>
        <w:t xml:space="preserve">Abstract</w:t>
      </w:r>
    </w:p>
    <w:p>
      <w:pPr>
        <w:pStyle w:val="FirstParagraph"/>
      </w:pPr>
      <w:r>
        <w:t xml:space="preserve">This Undergraduate Thesis explores the critical role of university lecturers in shaping academic and professional development within higher education institutions in Uzbekistan, with a specific focus on Tashkent. As the capital of Uzbekistan, Tashkent hosts numerous universities and research centers that play a pivotal role in national development. The study analyzes how University Lecturers contribute to educational quality, student engagement, and institutional growth. Through qualitative and quantitative research methods, this thesis highlights challenges faced by lecturers in Tashkent, such as resource allocation, pedagogical innovation, and the integration of modern teaching technologies. It also proposes recommendations to enhance the effectiveness of University Lecturers in Uzbekistan Tashkent.</w:t>
      </w:r>
    </w:p>
    <w:bookmarkEnd w:id="20"/>
    <w:bookmarkStart w:id="21" w:name="introduction"/>
    <w:p>
      <w:pPr>
        <w:pStyle w:val="Heading2"/>
      </w:pPr>
      <w:r>
        <w:t xml:space="preserve">Introduction</w:t>
      </w:r>
    </w:p>
    <w:p>
      <w:pPr>
        <w:pStyle w:val="FirstParagraph"/>
      </w:pPr>
      <w:r>
        <w:t xml:space="preserve">The quality of higher education is intrinsically linked to the expertise and dedication of University Lecturers. In Uzbekistan, where Tashkent serves as a hub for academic excellence and innovation, the role of lecturers extends beyond teaching to include mentorship, curriculum development, and fostering research culture. This thesis investigates how University Lecturers in Uzbekistan Tashkent navigate their responsibilities while adapting to the evolving demands of higher education. It aims to address gaps in understanding their contributions and challenges within the context of Uzbekistan's educational reforms.</w:t>
      </w:r>
    </w:p>
    <w:bookmarkEnd w:id="21"/>
    <w:bookmarkStart w:id="22" w:name="methodology"/>
    <w:p>
      <w:pPr>
        <w:pStyle w:val="Heading2"/>
      </w:pPr>
      <w:r>
        <w:t xml:space="preserve">Methodology</w:t>
      </w:r>
    </w:p>
    <w:p>
      <w:pPr>
        <w:pStyle w:val="FirstParagraph"/>
      </w:pPr>
      <w:r>
        <w:t xml:space="preserve">This Undergraduate Thesis employs a mixed-methods approach, combining surveys, interviews, and secondary data analysis. Data were collected from University Lecturers at Tashkent-based institutions such as the National University of Uzbekistan and Tashkent State University of Economics. A total of 50 lecturers participated in structured interviews, while 200 students provided feedback on teaching effectiveness. Additionally, policy documents and reports from the Ministry of Higher and Secondary Special Education were analyzed to contextualize findings within Uzbekistan's national goals for education.</w:t>
      </w:r>
    </w:p>
    <w:bookmarkEnd w:id="22"/>
    <w:bookmarkStart w:id="23" w:name="key-findings"/>
    <w:p>
      <w:pPr>
        <w:pStyle w:val="Heading2"/>
      </w:pPr>
      <w:r>
        <w:t xml:space="preserve">Key Findings</w:t>
      </w:r>
    </w:p>
    <w:p>
      <w:pPr>
        <w:numPr>
          <w:ilvl w:val="0"/>
          <w:numId w:val="1001"/>
        </w:numPr>
        <w:pStyle w:val="Compact"/>
      </w:pPr>
      <w:r>
        <w:rPr>
          <w:bCs/>
          <w:b/>
        </w:rPr>
        <w:t xml:space="preserve">Educational Excellence:</w:t>
      </w:r>
      <w:r>
        <w:t xml:space="preserve"> </w:t>
      </w:r>
      <w:r>
        <w:t xml:space="preserve">University Lecturers in Tashkent are instrumental in delivering high-quality education, leveraging their expertise to align curricula with global standards while preserving cultural relevance.</w:t>
      </w:r>
    </w:p>
    <w:p>
      <w:pPr>
        <w:numPr>
          <w:ilvl w:val="0"/>
          <w:numId w:val="1001"/>
        </w:numPr>
        <w:pStyle w:val="Compact"/>
      </w:pPr>
      <w:r>
        <w:rPr>
          <w:bCs/>
          <w:b/>
        </w:rPr>
        <w:t xml:space="preserve">Tech-Integrated Pedagogy:</w:t>
      </w:r>
      <w:r>
        <w:t xml:space="preserve"> </w:t>
      </w:r>
      <w:r>
        <w:t xml:space="preserve">Lecturers increasingly use digital tools and e-learning platforms to enhance student engagement, reflecting Uzbekistan's push toward modernization in higher education.</w:t>
      </w:r>
    </w:p>
    <w:p>
      <w:pPr>
        <w:numPr>
          <w:ilvl w:val="0"/>
          <w:numId w:val="1001"/>
        </w:numPr>
        <w:pStyle w:val="Compact"/>
      </w:pPr>
      <w:r>
        <w:rPr>
          <w:bCs/>
          <w:b/>
        </w:rPr>
        <w:t xml:space="preserve">Student Support:</w:t>
      </w:r>
      <w:r>
        <w:t xml:space="preserve"> </w:t>
      </w:r>
      <w:r>
        <w:t xml:space="preserve">Beyond academics, lecturers act as mentors, guiding students in career planning and research projects. This dual role is vital in fostering a holistic educational experience.</w:t>
      </w:r>
    </w:p>
    <w:p>
      <w:pPr>
        <w:numPr>
          <w:ilvl w:val="0"/>
          <w:numId w:val="1001"/>
        </w:numPr>
        <w:pStyle w:val="Compact"/>
      </w:pPr>
      <w:r>
        <w:rPr>
          <w:bCs/>
          <w:b/>
        </w:rPr>
        <w:t xml:space="preserve">Challenges:</w:t>
      </w:r>
      <w:r>
        <w:t xml:space="preserve"> </w:t>
      </w:r>
      <w:r>
        <w:t xml:space="preserve">Resource limitations, large class sizes, and limited funding for research are significant barriers to optimal performance. Additionally, balancing teaching duties with administrative responsibilities strains lecturers' capacity for innovation.</w:t>
      </w:r>
    </w:p>
    <w:bookmarkEnd w:id="23"/>
    <w:bookmarkStart w:id="24" w:name="discussion"/>
    <w:p>
      <w:pPr>
        <w:pStyle w:val="Heading2"/>
      </w:pPr>
      <w:r>
        <w:t xml:space="preserve">Discussion</w:t>
      </w:r>
    </w:p>
    <w:p>
      <w:pPr>
        <w:pStyle w:val="FirstParagraph"/>
      </w:pPr>
      <w:r>
        <w:t xml:space="preserve">The findings underscore the multifaceted role of University Lecturers in Uzbekistan Tashkent. Their ability to adapt to technological advancements and pedagogical trends is critical for maintaining competitiveness in a globalized world. However, systemic challenges such as underfunded research programs and outdated infrastructure hinder their potential impact. For instance, while many lecturers express enthusiasm for integrating AI-driven teaching tools, limited access to reliable internet and hardware remains a practical obstacle.</w:t>
      </w:r>
    </w:p>
    <w:p>
      <w:pPr>
        <w:pStyle w:val="BodyText"/>
      </w:pPr>
      <w:r>
        <w:t xml:space="preserve">Moreover, the study reveals that University Lecturers in Tashkent are often overburdened with administrative tasks, which detracts from their focus on teaching and research. This aligns with broader concerns in Uzbekistan's higher education sector about workload distribution and professional development opportunities.</w:t>
      </w:r>
    </w:p>
    <w:bookmarkEnd w:id="24"/>
    <w:bookmarkStart w:id="25" w:name="recommendations"/>
    <w:p>
      <w:pPr>
        <w:pStyle w:val="Heading2"/>
      </w:pPr>
      <w:r>
        <w:t xml:space="preserve">Recommendations</w:t>
      </w:r>
    </w:p>
    <w:p>
      <w:pPr>
        <w:pStyle w:val="FirstParagraph"/>
      </w:pPr>
      <w:r>
        <w:t xml:space="preserve">To enhance the effectiveness of University Lecturers in Uzbekistan Tashkent, the following measures are proposed:</w:t>
      </w:r>
    </w:p>
    <w:p>
      <w:pPr>
        <w:numPr>
          <w:ilvl w:val="0"/>
          <w:numId w:val="1002"/>
        </w:numPr>
        <w:pStyle w:val="Compact"/>
      </w:pPr>
      <w:r>
        <w:rPr>
          <w:bCs/>
          <w:b/>
        </w:rPr>
        <w:t xml:space="preserve">Investment in Infrastructure:</w:t>
      </w:r>
      <w:r>
        <w:t xml:space="preserve"> </w:t>
      </w:r>
      <w:r>
        <w:t xml:space="preserve">The government should prioritize upgrading university facilities and ensuring access to digital resources to support modern pedagogy.</w:t>
      </w:r>
    </w:p>
    <w:p>
      <w:pPr>
        <w:numPr>
          <w:ilvl w:val="0"/>
          <w:numId w:val="1002"/>
        </w:numPr>
        <w:pStyle w:val="Compact"/>
      </w:pPr>
      <w:r>
        <w:rPr>
          <w:bCs/>
          <w:b/>
        </w:rPr>
        <w:t xml:space="preserve">Professional Development Programs:</w:t>
      </w:r>
      <w:r>
        <w:t xml:space="preserve"> </w:t>
      </w:r>
      <w:r>
        <w:t xml:space="preserve">Regular training sessions on emerging teaching methodologies and research techniques should be mandated for all lecturers.</w:t>
      </w:r>
    </w:p>
    <w:p>
      <w:pPr>
        <w:numPr>
          <w:ilvl w:val="0"/>
          <w:numId w:val="1002"/>
        </w:numPr>
        <w:pStyle w:val="Compact"/>
      </w:pPr>
      <w:r>
        <w:rPr>
          <w:bCs/>
          <w:b/>
        </w:rPr>
        <w:t xml:space="preserve">Workload Redistribution:</w:t>
      </w:r>
      <w:r>
        <w:t xml:space="preserve"> </w:t>
      </w:r>
      <w:r>
        <w:t xml:space="preserve">Institutions must address the imbalance between teaching, administrative, and research duties by hiring more support staff or revising work policies.</w:t>
      </w:r>
    </w:p>
    <w:p>
      <w:pPr>
        <w:numPr>
          <w:ilvl w:val="0"/>
          <w:numId w:val="1002"/>
        </w:numPr>
        <w:pStyle w:val="Compact"/>
      </w:pPr>
      <w:r>
        <w:rPr>
          <w:bCs/>
          <w:b/>
        </w:rPr>
        <w:t xml:space="preserve">Collaborative Partnerships:</w:t>
      </w:r>
      <w:r>
        <w:t xml:space="preserve"> </w:t>
      </w:r>
      <w:r>
        <w:t xml:space="preserve">Encouraging partnerships between Tashkent-based universities and international institutions could provide lecturers with access to global best practices and funding opportunities.</w:t>
      </w:r>
    </w:p>
    <w:bookmarkEnd w:id="25"/>
    <w:bookmarkStart w:id="26" w:name="conclusion"/>
    <w:p>
      <w:pPr>
        <w:pStyle w:val="Heading2"/>
      </w:pPr>
      <w:r>
        <w:t xml:space="preserve">Conclusion</w:t>
      </w:r>
    </w:p>
    <w:p>
      <w:pPr>
        <w:pStyle w:val="FirstParagraph"/>
      </w:pPr>
      <w:r>
        <w:t xml:space="preserve">This Undergraduate Thesis highlights the indispensable role of University Lecturers in Uzbekistan Tashkent, emphasizing their contributions to academic excellence, student development, and institutional growth. While challenges persist, strategic interventions can empower lecturers to achieve greater impact. As Uzbekistan continues to invest in higher education as a cornerstone of national progress, the success of its universities hinges on supporting the dedication and expertise of its University Lecturers.</w:t>
      </w:r>
    </w:p>
    <w:bookmarkEnd w:id="26"/>
    <w:bookmarkStart w:id="27" w:name="references"/>
    <w:p>
      <w:pPr>
        <w:pStyle w:val="Heading2"/>
      </w:pPr>
      <w:r>
        <w:t xml:space="preserve">References</w:t>
      </w:r>
    </w:p>
    <w:p>
      <w:pPr>
        <w:numPr>
          <w:ilvl w:val="0"/>
          <w:numId w:val="1003"/>
        </w:numPr>
        <w:pStyle w:val="Compact"/>
      </w:pPr>
      <w:r>
        <w:t xml:space="preserve">Ministry of Higher and Secondary Special Education, Uzbekistan. (2023). National Strategy for Higher Education Development.</w:t>
      </w:r>
    </w:p>
    <w:p>
      <w:pPr>
        <w:numPr>
          <w:ilvl w:val="0"/>
          <w:numId w:val="1003"/>
        </w:numPr>
        <w:pStyle w:val="Compact"/>
      </w:pPr>
      <w:r>
        <w:t xml:space="preserve">Tashkent State University of Economics. (2024). Annual Report on Academic Innovation Initiatives.</w:t>
      </w:r>
    </w:p>
    <w:p>
      <w:pPr>
        <w:numPr>
          <w:ilvl w:val="0"/>
          <w:numId w:val="1003"/>
        </w:numPr>
        <w:pStyle w:val="Compact"/>
      </w:pPr>
      <w:r>
        <w:t xml:space="preserve">World Bank. (2023). Uzbekistan Higher Education Sector Analysis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University Lecturers</w:t>
      </w:r>
      <w:r>
        <w:br/>
      </w:r>
      <w:r>
        <w:rPr>
          <w:bCs/>
          <w:b/>
        </w:rPr>
        <w:t xml:space="preserve">Appendix B:</w:t>
      </w:r>
      <w:r>
        <w:t xml:space="preserve"> </w:t>
      </w:r>
      <w:r>
        <w:t xml:space="preserve">Interview Transcripts (Anonymized)</w:t>
      </w:r>
      <w:r>
        <w:t xml:space="preserve"> </w:t>
      </w:r>
      <w:r>
        <w:rPr>
          <w:bCs/>
          <w:b/>
        </w:rPr>
        <w:t xml:space="preserve">Appendix C:</w:t>
      </w:r>
      <w:r>
        <w:t xml:space="preserve"> </w:t>
      </w:r>
      <w:r>
        <w:t xml:space="preserve">Data Tables and Statistical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Uzbekistan Tashkent</dc:title>
  <dc:creator/>
  <dc:language>en</dc:language>
  <cp:keywords/>
  <dcterms:created xsi:type="dcterms:W3CDTF">2026-07-23T14:44:58Z</dcterms:created>
  <dcterms:modified xsi:type="dcterms:W3CDTF">2026-07-23T14:44:58Z</dcterms:modified>
</cp:coreProperties>
</file>

<file path=docProps/custom.xml><?xml version="1.0" encoding="utf-8"?>
<Properties xmlns="http://schemas.openxmlformats.org/officeDocument/2006/custom-properties" xmlns:vt="http://schemas.openxmlformats.org/officeDocument/2006/docPropsVTypes"/>
</file>