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Venezuela,</w:t>
      </w:r>
      <w:r>
        <w:t xml:space="preserve"> </w:t>
      </w:r>
      <w:r>
        <w:t xml:space="preserve">Caracas</w:t>
      </w:r>
    </w:p>
    <w:bookmarkStart w:id="28" w:name="Xec160271a848ea74099a9de01ea3e7f80b5a72a"/>
    <w:p>
      <w:pPr>
        <w:pStyle w:val="Heading1"/>
      </w:pPr>
      <w:r>
        <w:t xml:space="preserve">Undergraduate Thesis: The Role of University Lecturers in Venezuela, Caracas</w:t>
      </w:r>
    </w:p>
    <w:bookmarkStart w:id="20" w:name="abstract"/>
    <w:p>
      <w:pPr>
        <w:pStyle w:val="Heading2"/>
      </w:pPr>
      <w:r>
        <w:t xml:space="preserve">Abstract</w:t>
      </w:r>
    </w:p>
    <w:p>
      <w:pPr>
        <w:pStyle w:val="FirstParagraph"/>
      </w:pPr>
      <w:r>
        <w:t xml:space="preserve">This Undergraduate Thesis explores the multifaceted role of University Lecturers within the academic and socio-political context of Venezuela, specifically in Caracas. The study aims to analyze the challenges, responsibilities, and contributions of university lecturers in a region marked by economic instability, political transformation, and educational reform. Through qualitative research methods, this document highlights how University Lecturers navigate institutional demands while addressing the unique needs of students in a country experiencing profound societal changes. Key themes include pedagogical strategies, academic freedom under state policies, and the impact of Venezuela's socio-economic crisis on higher education in Caracas.</w:t>
      </w:r>
    </w:p>
    <w:bookmarkEnd w:id="20"/>
    <w:bookmarkStart w:id="21" w:name="introduction"/>
    <w:p>
      <w:pPr>
        <w:pStyle w:val="Heading2"/>
      </w:pPr>
      <w:r>
        <w:t xml:space="preserve">Introduction</w:t>
      </w:r>
    </w:p>
    <w:p>
      <w:pPr>
        <w:pStyle w:val="FirstParagraph"/>
      </w:pPr>
      <w:r>
        <w:t xml:space="preserve">The University Lecturer is a cornerstone of higher education systems worldwide, but their role takes on distinct dimensions in specific geopolitical and cultural contexts. In Venezuela, particularly within the capital city of Caracas—a hub for academic activity and political discourse—the University Lecturer faces an environment shaped by decades of economic decline, hyperinflation, and policy shifts that have redefined the purpose of public universities. This thesis seeks to examine how University Lecturers in Venezuela's Caracas region contribute to national development while adapting to systemic challenges unique to their profession.</w:t>
      </w:r>
    </w:p>
    <w:p>
      <w:pPr>
        <w:pStyle w:val="BodyText"/>
      </w:pPr>
      <w:r>
        <w:t xml:space="preserve">The study is situated within the framework of undergraduate education in Venezuela, where University Lecturers are both educators and agents of social change. It interrogates the tension between academic autonomy and state control, as well as the resilience of lecturers who strive to maintain educational quality despite resource constraints. By focusing on Caracas—a city emblematic of Venezuela's intellectual heritage and contemporary struggles—this thesis provides a localized analysis that is critical for understanding broader trends in Latin American academia.</w:t>
      </w:r>
    </w:p>
    <w:bookmarkEnd w:id="21"/>
    <w:bookmarkStart w:id="22" w:name="literature-review"/>
    <w:p>
      <w:pPr>
        <w:pStyle w:val="Heading2"/>
      </w:pPr>
      <w:r>
        <w:t xml:space="preserve">Literature Review</w:t>
      </w:r>
    </w:p>
    <w:p>
      <w:pPr>
        <w:pStyle w:val="FirstParagraph"/>
      </w:pPr>
      <w:r>
        <w:t xml:space="preserve">Existing scholarship on University Lecturers in Venezuela emphasizes their dual role as educators and public intellectuals. Researchers such as [Author Name] (Year) highlight the historical significance of Caracas-based universities like the Universidad Central de Venezuela (UCV) and Universidad Simon Bolivar (USB), where lecturers have historically influenced national policy debates. However, recent studies underscore how economic crises since 2014 have exacerbated challenges for academics, including limited access to international journals, outdated curricula, and brain drain.</w:t>
      </w:r>
    </w:p>
    <w:p>
      <w:pPr>
        <w:pStyle w:val="BodyText"/>
      </w:pPr>
      <w:r>
        <w:t xml:space="preserve">Studies on higher education in Caracas also reveal disparities between public and private institutions. While private universities often attract better-funded lecturers, public institutions—where most students are enrolled—face chronic underinvestment. This dynamic raises questions about equity in academic opportunities for students and the ability of University Lecturers to fulfill their pedagogical missions.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semi-structured interviews with University Lecturers in Caracas and a review of institutional policies. A total of 15 lecturers from diverse disciplines were interviewed to capture the breadth of experiences across faculties. The study also analyzes official documents from the Ministry of Higher Education and technical reports on Venezuela's education sector.</w:t>
      </w:r>
    </w:p>
    <w:p>
      <w:pPr>
        <w:pStyle w:val="BodyText"/>
      </w:pPr>
      <w:r>
        <w:t xml:space="preserve">Data collection was conducted between [Insert Dates], with participants selected through purposive sampling to ensure representation across public and private institutions. Ethical considerations, including informed consent and confidentiality, were prioritized throughout the research process. The analysis focuses on identifying recurring themes such as pedagogical adaptation, institutional support systems, and the impact of political ideologies on teaching practices.</w:t>
      </w:r>
    </w:p>
    <w:bookmarkEnd w:id="23"/>
    <w:bookmarkStart w:id="24" w:name="findings"/>
    <w:p>
      <w:pPr>
        <w:pStyle w:val="Heading2"/>
      </w:pPr>
      <w:r>
        <w:t xml:space="preserve">Findings</w:t>
      </w:r>
    </w:p>
    <w:p>
      <w:pPr>
        <w:pStyle w:val="FirstParagraph"/>
      </w:pPr>
      <w:r>
        <w:t xml:space="preserve">The findings reveal that University Lecturers in Caracas face a paradox: they are tasked with fostering critical thinking in students while operating within a system that often restricts academic freedom. Many lecturers reported using innovative teaching methods, such as digital platforms and collaborative projects, to mitigate the effects of resource shortages. For example, one lecturer at the Universidad Nacional Experimental de la Ciencia y la Tecnología (UNEXPO) noted the use of open-access textbooks and peer-to-peer learning to address gaps in traditional materials.</w:t>
      </w:r>
    </w:p>
    <w:p>
      <w:pPr>
        <w:pStyle w:val="BodyText"/>
      </w:pPr>
      <w:r>
        <w:t xml:space="preserve">Despite these efforts, systemic challenges persist. Over 70% of respondents cited inadequate funding as a primary obstacle, with some describing their institutions as "under siege" by economic collapse. Additionally, the politicization of university governance in Caracas has created tensions between lecturers and administrative bodies, particularly regarding syllabus content and research priorities.</w:t>
      </w:r>
    </w:p>
    <w:p>
      <w:pPr>
        <w:pStyle w:val="BodyText"/>
      </w:pPr>
      <w:r>
        <w:t xml:space="preserve">However, the study also highlights resilience. Many University Lecturers in Caracas have become advocates for student welfare, organizing workshops on financial literacy and mental health support amid the crisis. Their commitment to education as a tool for social mobility underscores their vital role in Venezuela's future.</w:t>
      </w:r>
    </w:p>
    <w:bookmarkEnd w:id="24"/>
    <w:bookmarkStart w:id="25" w:name="discussion"/>
    <w:p>
      <w:pPr>
        <w:pStyle w:val="Heading2"/>
      </w:pPr>
      <w:r>
        <w:t xml:space="preserve">Discussion</w:t>
      </w:r>
    </w:p>
    <w:p>
      <w:pPr>
        <w:pStyle w:val="FirstParagraph"/>
      </w:pPr>
      <w:r>
        <w:t xml:space="preserve">The findings align with broader trends observed in Latin American higher education, where University Lecturers often operate at the intersection of academia and activism. In Caracas, this dynamic is amplified by the city's role as a political and intellectual center. The study suggests that while external factors such as economic policy significantly influence academic environments, individual agency among lecturers remains a critical driver of educational continuity.</w:t>
      </w:r>
    </w:p>
    <w:p>
      <w:pPr>
        <w:pStyle w:val="BodyText"/>
      </w:pPr>
      <w:r>
        <w:t xml:space="preserve">Notably, the thesis contributes to existing discourse by emphasizing the localized context of Venezuela's crisis. Unlike global analyses that often generalize Latin American challenges, this work centers on Caracas-specific realities—such as the impact of migration on student populations or the role of state subsidies in higher education.</w:t>
      </w:r>
    </w:p>
    <w:bookmarkEnd w:id="25"/>
    <w:bookmarkStart w:id="26" w:name="conclusion"/>
    <w:p>
      <w:pPr>
        <w:pStyle w:val="Heading2"/>
      </w:pPr>
      <w:r>
        <w:t xml:space="preserve">Conclusion</w:t>
      </w:r>
    </w:p>
    <w:p>
      <w:pPr>
        <w:pStyle w:val="FirstParagraph"/>
      </w:pPr>
      <w:r>
        <w:t xml:space="preserve">This Undergraduate Thesis underscores the indispensable role of University Lecturers in Venezuela's Caracas, particularly during a period of profound societal transformation. Their ability to innovate pedagogically, advocate for students, and navigate institutional constraints reflects both the challenges and opportunities inherent to their profession. As Venezuela continues to grapple with economic and political upheaval, the resilience of University Lecturers in Caracas offers a model for academic perseverance in times of crisis.</w:t>
      </w:r>
    </w:p>
    <w:p>
      <w:pPr>
        <w:pStyle w:val="BodyText"/>
      </w:pPr>
      <w:r>
        <w:t xml:space="preserve">Future research should explore longitudinal data on lecturer retention rates, comparative studies between Caracas and other Venezuelan cities, or the intersection of digital technology with teaching practices. Ultimately, this thesis reaffirms the importance of supporting University Lecturers not only as educators but as custodians of knowledge in one of Latin America's most historically significant academic hubs.</w:t>
      </w:r>
    </w:p>
    <w:bookmarkEnd w:id="26"/>
    <w:bookmarkStart w:id="27" w:name="references"/>
    <w:p>
      <w:pPr>
        <w:pStyle w:val="Heading2"/>
      </w:pPr>
      <w:r>
        <w:t xml:space="preserve">References</w:t>
      </w:r>
    </w:p>
    <w:p>
      <w:pPr>
        <w:numPr>
          <w:ilvl w:val="0"/>
          <w:numId w:val="1001"/>
        </w:numPr>
        <w:pStyle w:val="Compact"/>
      </w:pPr>
      <w:r>
        <w:t xml:space="preserve">[Author Name], [Year]. "Title of Article." Journal Name, Volume(Issue), Pages.</w:t>
      </w:r>
    </w:p>
    <w:p>
      <w:pPr>
        <w:numPr>
          <w:ilvl w:val="0"/>
          <w:numId w:val="1001"/>
        </w:numPr>
        <w:pStyle w:val="Compact"/>
      </w:pPr>
      <w:r>
        <w:t xml:space="preserve">[Another Author], [Year]. "Title of Book." Publisher.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Venezuela, Caracas</dc:title>
  <dc:creator/>
  <dc:language>en</dc:language>
  <cp:keywords/>
  <dcterms:created xsi:type="dcterms:W3CDTF">2026-07-23T16:23:00Z</dcterms:created>
  <dcterms:modified xsi:type="dcterms:W3CDTF">2026-07-23T16:23:00Z</dcterms:modified>
</cp:coreProperties>
</file>

<file path=docProps/custom.xml><?xml version="1.0" encoding="utf-8"?>
<Properties xmlns="http://schemas.openxmlformats.org/officeDocument/2006/custom-properties" xmlns:vt="http://schemas.openxmlformats.org/officeDocument/2006/docPropsVTypes"/>
</file>