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7507519005a1a6a287bf6cec650d6517ebdb668"/>
    <w:p>
      <w:pPr>
        <w:pStyle w:val="Heading1"/>
      </w:pPr>
      <w:r>
        <w:t xml:space="preserve">Undergraduate Thesis: The Role and Impact of a UX/UI Designer in Australia Brisbane</w:t>
      </w:r>
    </w:p>
    <w:bookmarkStart w:id="20" w:name="introduction"/>
    <w:p>
      <w:pPr>
        <w:pStyle w:val="Heading2"/>
      </w:pPr>
      <w:r>
        <w:t xml:space="preserve">Introduction</w:t>
      </w:r>
    </w:p>
    <w:p>
      <w:pPr>
        <w:pStyle w:val="FirstParagraph"/>
      </w:pPr>
      <w:r>
        <w:t xml:space="preserve">This Undergraduate Thesis explores the evolving role of a UX UI Designer within the context of Australia Brisbane, emphasizing the unique challenges and opportunities this region presents. As digital transformation accelerates globally, cities like Brisbane are becoming hubs for innovation in user experience (UX) and user interface (UI) design. This document examines how an undergraduate thesis focused on UX/UI design can contribute to both academic discourse and industry practices in Brisbane.</w:t>
      </w:r>
    </w:p>
    <w:bookmarkEnd w:id="20"/>
    <w:bookmarkStart w:id="21" w:name="context-of-australia-brisbane"/>
    <w:p>
      <w:pPr>
        <w:pStyle w:val="Heading2"/>
      </w:pPr>
      <w:r>
        <w:t xml:space="preserve">Context of Australia Brisbane</w:t>
      </w:r>
    </w:p>
    <w:p>
      <w:pPr>
        <w:pStyle w:val="FirstParagraph"/>
      </w:pPr>
      <w:r>
        <w:t xml:space="preserve">Australia Brisbane, the capital of Queensland, has emerged as a key player in Australia’s tech ecosystem. With its growing startup culture, government initiatives like the "Queensland Digital Strategy," and a vibrant creative industry, the city provides fertile ground for UX/UI designers to innovate. However, understanding the local market dynamics—such as cultural diversity among users and regional economic priorities—is critical for designing effective digital solutions.</w:t>
      </w:r>
    </w:p>
    <w:bookmarkEnd w:id="21"/>
    <w:bookmarkStart w:id="22" w:name="the-importance-of-ux-ui-design"/>
    <w:p>
      <w:pPr>
        <w:pStyle w:val="Heading2"/>
      </w:pPr>
      <w:r>
        <w:t xml:space="preserve">The Importance of UX UI Design</w:t>
      </w:r>
    </w:p>
    <w:p>
      <w:pPr>
        <w:pStyle w:val="FirstParagraph"/>
      </w:pPr>
      <w:r>
        <w:t xml:space="preserve">A UX UI Designer is responsible for crafting seamless interactions between users and digital products, ensuring both functionality and aesthetics. In Brisbane, where industries like healthcare, education, and e-commerce are expanding rapidly, the demand for skilled designers who can address local user needs is increasing. This thesis argues that an undergraduate focus on UX/UI design must integrate regional insights to produce graduates equipped for Australia’s market.</w:t>
      </w:r>
    </w:p>
    <w:bookmarkEnd w:id="22"/>
    <w:bookmarkStart w:id="23" w:name="methodology"/>
    <w:p>
      <w:pPr>
        <w:pStyle w:val="Heading2"/>
      </w:pPr>
      <w:r>
        <w:t xml:space="preserve">Methodology</w:t>
      </w:r>
    </w:p>
    <w:p>
      <w:pPr>
        <w:pStyle w:val="FirstParagraph"/>
      </w:pPr>
      <w:r>
        <w:t xml:space="preserve">This Undergraduate Thesis employs a mixed-methods approach, combining literature reviews with case studies of Brisbane-based projects. Data was gathered from interviews with local UX/UI professionals, surveys of students in Queensland universities, and analysis of design trends in Brisbane’s tech sector. The methodology reflects the academic rigor required for an undergraduate thesis while addressing practical challenges faced by designers in this region.</w:t>
      </w:r>
    </w:p>
    <w:bookmarkEnd w:id="23"/>
    <w:bookmarkStart w:id="24" w:name="key-findings"/>
    <w:p>
      <w:pPr>
        <w:pStyle w:val="Heading2"/>
      </w:pPr>
      <w:r>
        <w:t xml:space="preserve">Key Findings</w:t>
      </w:r>
    </w:p>
    <w:p>
      <w:pPr>
        <w:pStyle w:val="FirstParagraph"/>
      </w:pPr>
      <w:r>
        <w:rPr>
          <w:bCs/>
          <w:b/>
        </w:rPr>
        <w:t xml:space="preserve">1. Cultural Nuances and User Behavior:</w:t>
      </w:r>
      <w:r>
        <w:t xml:space="preserve"> </w:t>
      </w:r>
      <w:r>
        <w:t xml:space="preserve">Brisbane’s population is culturally diverse, with significant Indigenous communities and migrants from Asia, Europe, and the Pacific Islands. UX/UI designers must account for these differences to create inclusive designs. For example, local studies show that users prioritize accessibility features like multilingual support in public services.</w:t>
      </w:r>
    </w:p>
    <w:p>
      <w:pPr>
        <w:pStyle w:val="BodyText"/>
      </w:pPr>
      <w:r>
        <w:rPr>
          <w:bCs/>
          <w:b/>
        </w:rPr>
        <w:t xml:space="preserve">2. Industry-Specific Challenges:</w:t>
      </w:r>
      <w:r>
        <w:t xml:space="preserve"> </w:t>
      </w:r>
      <w:r>
        <w:t xml:space="preserve">In healthcare IT projects, Brisbane-based designers face unique constraints, such as ensuring compliance with Australian privacy laws (e.g., the Privacy Act 1988) while maintaining intuitive interfaces. Case studies of hospital apps developed in Brisbane highlight the need for balancing regulatory requirements with user-centric design.</w:t>
      </w:r>
    </w:p>
    <w:p>
      <w:pPr>
        <w:pStyle w:val="BodyText"/>
      </w:pPr>
      <w:r>
        <w:rPr>
          <w:bCs/>
          <w:b/>
        </w:rPr>
        <w:t xml:space="preserve">3. Education and Skill Development:</w:t>
      </w:r>
      <w:r>
        <w:t xml:space="preserve"> </w:t>
      </w:r>
      <w:r>
        <w:t xml:space="preserve">Queensland universities, such as Griffith University and The University of Queensland, are expanding their UX/UI curricula to include regional case studies. Students in these programs emphasize the value of hands-on projects that simulate real-world challenges in Brisbane’s market.</w:t>
      </w:r>
    </w:p>
    <w:bookmarkEnd w:id="24"/>
    <w:bookmarkStart w:id="25" w:name="critical-analysis"/>
    <w:p>
      <w:pPr>
        <w:pStyle w:val="Heading2"/>
      </w:pPr>
      <w:r>
        <w:t xml:space="preserve">Critical Analysis</w:t>
      </w:r>
    </w:p>
    <w:p>
      <w:pPr>
        <w:pStyle w:val="FirstParagraph"/>
      </w:pPr>
      <w:r>
        <w:t xml:space="preserve">While Brisbane offers opportunities for UX/UI designers, it also presents challenges. Limited access to global design networks compared to cities like Sydney or Melbourne can hinder collaboration. Additionally, the city’s economic focus on tourism and agriculture may delay investment in digital transformation projects. This thesis critiques the need for stronger industry-academia partnerships to bridge this gap.</w:t>
      </w:r>
    </w:p>
    <w:bookmarkEnd w:id="25"/>
    <w:bookmarkStart w:id="26" w:name="case-study-brisbane-tech-startup"/>
    <w:p>
      <w:pPr>
        <w:pStyle w:val="Heading2"/>
      </w:pPr>
      <w:r>
        <w:t xml:space="preserve">Case Study: Brisbane Tech Startup</w:t>
      </w:r>
    </w:p>
    <w:p>
      <w:pPr>
        <w:pStyle w:val="FirstParagraph"/>
      </w:pPr>
      <w:r>
        <w:t xml:space="preserve">A case study of a Brisbane-based startup, "GreenPath," illustrates the application of UX/UI design principles in a regional context. The company developed an app to help users reduce household waste, targeting eco-conscious residents. By conducting user research in local communities and incorporating feedback on usability, the team created a visually appealing interface that prioritized simplicity. This project underscores how an undergraduate thesis on UX/UI can align with social goals while addressing practical design challenges.</w:t>
      </w:r>
    </w:p>
    <w:bookmarkEnd w:id="26"/>
    <w:bookmarkStart w:id="27" w:name="recommendations"/>
    <w:p>
      <w:pPr>
        <w:pStyle w:val="Heading2"/>
      </w:pPr>
      <w:r>
        <w:t xml:space="preserve">Recommendations</w:t>
      </w:r>
    </w:p>
    <w:p>
      <w:pPr>
        <w:pStyle w:val="FirstParagraph"/>
      </w:pPr>
      <w:r>
        <w:t xml:space="preserve">To enhance the relevance of UX/UI education in Australia Brisbane, this Undergraduate Thesis recommends: (1) integrating regional case studies into curricula, (2) fostering collaborations between universities and local businesses, and (3) promoting internships with Brisbane-based design agencies. These steps will ensure graduates are prepared for the unique demands of the region’s digital landscape.</w:t>
      </w:r>
    </w:p>
    <w:bookmarkEnd w:id="27"/>
    <w:bookmarkStart w:id="28" w:name="conclusion"/>
    <w:p>
      <w:pPr>
        <w:pStyle w:val="Heading2"/>
      </w:pPr>
      <w:r>
        <w:t xml:space="preserve">Conclusion</w:t>
      </w:r>
    </w:p>
    <w:p>
      <w:pPr>
        <w:pStyle w:val="FirstParagraph"/>
      </w:pPr>
      <w:r>
        <w:t xml:space="preserve">This Undergraduate Thesis highlights the importance of contextualizing UX/UI design education within Australia Brisbane. As a city on the rise, Brisbane requires designers who understand its cultural, economic, and technological landscape. By focusing on regional challenges and opportunities, this work contributes to both academic knowledge and industry practice. Future research should explore how emerging technologies like AI-driven design tools can further enhance user experiences in Brisbane’s evolving market.</w:t>
      </w:r>
    </w:p>
    <w:bookmarkEnd w:id="28"/>
    <w:bookmarkStart w:id="29" w:name="references"/>
    <w:p>
      <w:pPr>
        <w:pStyle w:val="Heading2"/>
      </w:pPr>
      <w:r>
        <w:t xml:space="preserve">References</w:t>
      </w:r>
    </w:p>
    <w:p>
      <w:pPr>
        <w:pStyle w:val="FirstParagraph"/>
      </w:pPr>
      <w:r>
        <w:rPr>
          <w:iCs/>
          <w:i/>
        </w:rPr>
        <w:t xml:space="preserve">Queensland Government. (2023). Queensland Digital Strategy 2030. Retrieved from [https://www.qld.gov.au](https://www.qld.gov.au)</w:t>
      </w:r>
      <w:r>
        <w:br/>
      </w:r>
      <w:r>
        <w:rPr>
          <w:iCs/>
          <w:i/>
        </w:rPr>
        <w:t xml:space="preserve">Bowerman, J., &amp; McAllister, G. (2018). UX Design in the Australian Context. Journal of Interaction Studies, 15(2), 45–60.</w:t>
      </w:r>
      <w:r>
        <w:br/>
      </w:r>
      <w:r>
        <w:rPr>
          <w:iCs/>
          <w:i/>
        </w:rPr>
        <w:t xml:space="preserve">Griffith University. (2023). UX/UI Program Overview. Retrieved from [https://www.griffith.edu.au](https://www.griffith.edu.au)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Australia Brisbane</dc:title>
  <dc:creator/>
  <dc:language>en</dc:language>
  <cp:keywords/>
  <dcterms:created xsi:type="dcterms:W3CDTF">2026-07-21T07:54:48Z</dcterms:created>
  <dcterms:modified xsi:type="dcterms:W3CDTF">2026-07-21T07:54:48Z</dcterms:modified>
</cp:coreProperties>
</file>

<file path=docProps/custom.xml><?xml version="1.0" encoding="utf-8"?>
<Properties xmlns="http://schemas.openxmlformats.org/officeDocument/2006/custom-properties" xmlns:vt="http://schemas.openxmlformats.org/officeDocument/2006/docPropsVTypes"/>
</file>