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1f782e84b244125572ba2bcbb005011883dc5d0"/>
    <w:p>
      <w:pPr>
        <w:pStyle w:val="Heading1"/>
      </w:pPr>
      <w:r>
        <w:t xml:space="preserve">Undergraduate Thesis: The Role of UX/UI Designer in the Digital Ecosystem of Bangladesh Dhaka</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Degree Program:</w:t>
      </w:r>
      <w:r>
        <w:t xml:space="preserve"> </w:t>
      </w:r>
      <w:r>
        <w:t xml:space="preserve">Bachelor of Science in Computer Science and Information Technology</w:t>
      </w:r>
    </w:p>
    <w:bookmarkStart w:id="20" w:name="abstract"/>
    <w:p>
      <w:pPr>
        <w:pStyle w:val="Heading2"/>
      </w:pPr>
      <w:r>
        <w:t xml:space="preserve">Abstract</w:t>
      </w:r>
    </w:p>
    <w:p>
      <w:pPr>
        <w:pStyle w:val="FirstParagraph"/>
      </w:pPr>
      <w:r>
        <w:t xml:space="preserve">This Undergraduate Thesis explores the critical role of a UX/UI Designer in shaping the digital landscape of Bangladesh Dhaka, a city experiencing rapid technological growth. As Dhaka emerges as a hub for startups, e-commerce platforms, and digital services, the demand for skilled UX/UI Designers has surged. This research analyzes how UX/UI principles can address local challenges such as cultural diversity, linguistic nuances (Bangla and English), accessibility barriers, and infrastructure limitations in Bangladesh Dhaka. By examining existing case studies and conducting surveys of local design professionals, this thesis highlights the unique opportunities and obstacles faced by UX/UI Designers operating in this dynamic environment.</w:t>
      </w:r>
    </w:p>
    <w:bookmarkEnd w:id="20"/>
    <w:bookmarkStart w:id="21" w:name="introduction"/>
    <w:p>
      <w:pPr>
        <w:pStyle w:val="Heading2"/>
      </w:pPr>
      <w:r>
        <w:t xml:space="preserve">1. Introduction</w:t>
      </w:r>
    </w:p>
    <w:p>
      <w:pPr>
        <w:pStyle w:val="FirstParagraph"/>
      </w:pPr>
      <w:r>
        <w:t xml:space="preserve">The digital revolution has transformed how businesses operate globally, with user experience (UX) and user interface (UI) design becoming pivotal in ensuring product success. In Bangladesh Dhaka, a city of over 20 million people, the integration of UX/UI Design into technology-driven solutions is essential to meet the needs of diverse users. As mobile internet penetration reaches 65% in 2023 (BSMRRA, 2023), UX/UI Designers are tasked with creating intuitive interfaces that cater to both local and international audiences. This thesis investigates the specific demands of UX/UI design in Bangladesh Dhaka, emphasizing the need for culturally sensitive design practices and innovative solutions tailored to the region’s unique socio-economic context.</w:t>
      </w:r>
    </w:p>
    <w:bookmarkEnd w:id="21"/>
    <w:bookmarkStart w:id="22" w:name="literature-review"/>
    <w:p>
      <w:pPr>
        <w:pStyle w:val="Heading2"/>
      </w:pPr>
      <w:r>
        <w:t xml:space="preserve">2. Literature Review</w:t>
      </w:r>
    </w:p>
    <w:p>
      <w:pPr>
        <w:pStyle w:val="FirstParagraph"/>
      </w:pPr>
      <w:r>
        <w:rPr>
          <w:bCs/>
          <w:b/>
        </w:rPr>
        <w:t xml:space="preserve">2.1 UX/UI Design Fundamentals</w:t>
      </w:r>
      <w:r>
        <w:br/>
      </w:r>
      <w:r>
        <w:t xml:space="preserve">UX Design focuses on creating seamless user interactions, while UI Design emphasizes visual elements such as layouts, color schemes, and typography. According to Norman (1988), a well-designed interface should balance usability and aesthetics to reduce user frustration. In Bangladesh Dhaka, where internet speeds are often slow and devices vary from high-end smartphones to basic feature phones, UX/UI Designers must prioritize performance optimization without compromising visual appeal.</w:t>
      </w:r>
    </w:p>
    <w:p>
      <w:pPr>
        <w:pStyle w:val="BodyText"/>
      </w:pPr>
      <w:r>
        <w:rPr>
          <w:bCs/>
          <w:b/>
        </w:rPr>
        <w:t xml:space="preserve">2.2 Cultural Context in UX/UI Design</w:t>
      </w:r>
      <w:r>
        <w:br/>
      </w:r>
      <w:r>
        <w:t xml:space="preserve">Cultural factors significantly influence design choices in Bangladesh. For instance, Bangla language localization is critical for apps targeting local users, as English-only interfaces may alienate non-English speakers (Ahmed &amp; Islam, 2019). Additionally, traditional color symbolism (e.g., red for urgency or green for positivity) should be considered to align with local perceptions.</w:t>
      </w:r>
    </w:p>
    <w:p>
      <w:pPr>
        <w:pStyle w:val="BodyText"/>
      </w:pPr>
      <w:r>
        <w:rPr>
          <w:bCs/>
          <w:b/>
        </w:rPr>
        <w:t xml:space="preserve">2.3 Challenges in Bangladesh Dhaka</w:t>
      </w:r>
      <w:r>
        <w:br/>
      </w:r>
      <w:r>
        <w:t xml:space="preserve">Dhaka’s urban density and varying socio-economic levels present unique challenges. A 2021 survey by the Bangladesh Software Development Association revealed that 68% of UX/UI professionals in Dhaka cited "cultural adaptation" as a primary hurdle, while 55% highlighted infrastructure limitations such as unreliable internet connectivity.</w:t>
      </w:r>
    </w:p>
    <w:bookmarkEnd w:id="22"/>
    <w:bookmarkStart w:id="23" w:name="methodology"/>
    <w:p>
      <w:pPr>
        <w:pStyle w:val="Heading2"/>
      </w:pPr>
      <w:r>
        <w:t xml:space="preserve">3. Methodology</w:t>
      </w:r>
    </w:p>
    <w:p>
      <w:pPr>
        <w:pStyle w:val="FirstParagraph"/>
      </w:pPr>
      <w:r>
        <w:t xml:space="preserve">This research employs a mixed-methods approach, combining</w:t>
      </w:r>
      <w:r>
        <w:t xml:space="preserve"> </w:t>
      </w:r>
      <w:r>
        <w:rPr>
          <w:bCs/>
          <w:b/>
        </w:rPr>
        <w:t xml:space="preserve">qualitative interviews</w:t>
      </w:r>
      <w:r>
        <w:t xml:space="preserve"> </w:t>
      </w:r>
      <w:r>
        <w:t xml:space="preserve">with 15 UX/UI Designers in Dhaka and</w:t>
      </w:r>
      <w:r>
        <w:t xml:space="preserve"> </w:t>
      </w:r>
      <w:r>
        <w:rPr>
          <w:bCs/>
          <w:b/>
        </w:rPr>
        <w:t xml:space="preserve">quantitative surveys</w:t>
      </w:r>
      <w:r>
        <w:t xml:space="preserve"> </w:t>
      </w:r>
      <w:r>
        <w:t xml:space="preserve">distributed to 200 users of mobile apps developed by local startups. The study also analyzes case studies of successful UX/UI implementations, including the Bangladesh Bank’s digital payment platform and the health-tech app "Dhaka Care."</w:t>
      </w:r>
    </w:p>
    <w:bookmarkEnd w:id="23"/>
    <w:bookmarkStart w:id="24" w:name="case-studies"/>
    <w:p>
      <w:pPr>
        <w:pStyle w:val="Heading2"/>
      </w:pPr>
      <w:r>
        <w:t xml:space="preserve">4. Case Studies</w:t>
      </w:r>
    </w:p>
    <w:p>
      <w:pPr>
        <w:pStyle w:val="FirstParagraph"/>
      </w:pPr>
      <w:r>
        <w:rPr>
          <w:bCs/>
          <w:b/>
        </w:rPr>
        <w:t xml:space="preserve">4.1 Digital Payment Platforms in Dhaka</w:t>
      </w:r>
      <w:r>
        <w:br/>
      </w:r>
      <w:r>
        <w:t xml:space="preserve">The rise of mobile banking in Bangladesh has led to a surge in UX/UI-focused solutions. For example, BRAC Bank’s mobile app incorporates large buttons for elderly users and Bangla language support, addressing both usability and accessibility concerns.</w:t>
      </w:r>
    </w:p>
    <w:p>
      <w:pPr>
        <w:pStyle w:val="BodyText"/>
      </w:pPr>
      <w:r>
        <w:rPr>
          <w:bCs/>
          <w:b/>
        </w:rPr>
        <w:t xml:space="preserve">4.2 E-Commerce Apps: Challenges and Innovations</w:t>
      </w:r>
      <w:r>
        <w:br/>
      </w:r>
      <w:r>
        <w:t xml:space="preserve">Local e-commerce platforms like Daraz Bangladesh face the challenge of designing interfaces that work efficiently on low-end devices. UX/UI Designers here often use progressive enhancement strategies to ensure core features remain functional despite technical constraints.</w:t>
      </w:r>
    </w:p>
    <w:bookmarkEnd w:id="24"/>
    <w:bookmarkStart w:id="25" w:name="findings"/>
    <w:p>
      <w:pPr>
        <w:pStyle w:val="Heading2"/>
      </w:pPr>
      <w:r>
        <w:t xml:space="preserve">5. Findings</w:t>
      </w:r>
    </w:p>
    <w:p>
      <w:pPr>
        <w:pStyle w:val="FirstParagraph"/>
      </w:pPr>
      <w:r>
        <w:t xml:space="preserve">The survey results reveal that 78% of users in Dhaka prioritize speed and simplicity over advanced features, while 63% prefer apps with Bangla language support. Designers also noted that incorporating local cultural references (e.g., using traditional patterns in app icons) increases user engagement by up to 40%.</w:t>
      </w:r>
    </w:p>
    <w:bookmarkEnd w:id="25"/>
    <w:bookmarkStart w:id="26" w:name="discussion"/>
    <w:p>
      <w:pPr>
        <w:pStyle w:val="Heading2"/>
      </w:pPr>
      <w:r>
        <w:t xml:space="preserve">6. Discussion</w:t>
      </w:r>
    </w:p>
    <w:p>
      <w:pPr>
        <w:pStyle w:val="FirstParagraph"/>
      </w:pPr>
      <w:r>
        <w:t xml:space="preserve">The findings underscore the need for UX/UI Designers in Bangladesh Dhaka to adopt a dual approach:</w:t>
      </w:r>
      <w:r>
        <w:t xml:space="preserve"> </w:t>
      </w:r>
      <w:r>
        <w:rPr>
          <w:bCs/>
          <w:b/>
        </w:rPr>
        <w:t xml:space="preserve">localization</w:t>
      </w:r>
      <w:r>
        <w:t xml:space="preserve"> </w:t>
      </w:r>
      <w:r>
        <w:t xml:space="preserve">and</w:t>
      </w:r>
      <w:r>
        <w:t xml:space="preserve"> </w:t>
      </w:r>
      <w:r>
        <w:rPr>
          <w:bCs/>
          <w:b/>
        </w:rPr>
        <w:t xml:space="preserve">globalization</w:t>
      </w:r>
      <w:r>
        <w:t xml:space="preserve">. For instance, while designing for local users requires Bangla language integration and culturally relevant visuals, exporting designs to international markets demands adherence to global accessibility standards like WCAG 2.1.</w:t>
      </w:r>
    </w:p>
    <w:p>
      <w:pPr>
        <w:pStyle w:val="BodyText"/>
      </w:pPr>
      <w:r>
        <w:t xml:space="preserve">Furthermore, the thesis highlights the importance of collaboration between designers, developers, and policymakers. Infrastructure improvements (e.g., expanding broadband access) are critical for enabling UX/UI innovations that rely on high-speed internet.</w:t>
      </w:r>
    </w:p>
    <w:bookmarkEnd w:id="26"/>
    <w:bookmarkStart w:id="27" w:name="conclusion"/>
    <w:p>
      <w:pPr>
        <w:pStyle w:val="Heading2"/>
      </w:pPr>
      <w:r>
        <w:t xml:space="preserve">7. Conclusion</w:t>
      </w:r>
    </w:p>
    <w:p>
      <w:pPr>
        <w:pStyle w:val="FirstParagraph"/>
      </w:pPr>
      <w:r>
        <w:t xml:space="preserve">This Undergraduate Thesis demonstrates that UX/UI Designers play a vital role in shaping the digital future of Bangladesh Dhaka. By addressing cultural, technical, and socio-economic challenges through user-centered design principles, these professionals can drive innovation and inclusivity in the region’s tech ecosystem. As Dhaka continues to grow as a regional technology hub, investing in UX/UI education and training will be essential to meet the demands of both local users and global markets.</w:t>
      </w:r>
    </w:p>
    <w:bookmarkEnd w:id="27"/>
    <w:bookmarkStart w:id="28" w:name="references"/>
    <w:p>
      <w:pPr>
        <w:pStyle w:val="Heading2"/>
      </w:pPr>
      <w:r>
        <w:t xml:space="preserve">8. References</w:t>
      </w:r>
    </w:p>
    <w:p>
      <w:pPr>
        <w:numPr>
          <w:ilvl w:val="0"/>
          <w:numId w:val="1001"/>
        </w:numPr>
        <w:pStyle w:val="Compact"/>
      </w:pPr>
      <w:r>
        <w:t xml:space="preserve">Ahmed, M., &amp; Islam, S. (2019). Cultural Adaptation in Digital Interfaces: A Study of Bangladesh.</w:t>
      </w:r>
      <w:r>
        <w:t xml:space="preserve"> </w:t>
      </w:r>
      <w:r>
        <w:rPr>
          <w:iCs/>
          <w:i/>
        </w:rPr>
        <w:t xml:space="preserve">Journal of Human-Computer Interaction</w:t>
      </w:r>
      <w:r>
        <w:t xml:space="preserve">, 34(5), 112-130.</w:t>
      </w:r>
    </w:p>
    <w:p>
      <w:pPr>
        <w:numPr>
          <w:ilvl w:val="0"/>
          <w:numId w:val="1001"/>
        </w:numPr>
        <w:pStyle w:val="Compact"/>
      </w:pPr>
      <w:r>
        <w:t xml:space="preserve">BSMRRA (Bangladesh Telecommunication Regulatory Commission). (2023).</w:t>
      </w:r>
      <w:r>
        <w:t xml:space="preserve"> </w:t>
      </w:r>
      <w:r>
        <w:rPr>
          <w:iCs/>
          <w:i/>
        </w:rPr>
        <w:t xml:space="preserve">Digital Economy Report 2023</w:t>
      </w:r>
      <w:r>
        <w:t xml:space="preserve">. Dhaka: BSMRRA Publications.</w:t>
      </w:r>
    </w:p>
    <w:p>
      <w:pPr>
        <w:numPr>
          <w:ilvl w:val="0"/>
          <w:numId w:val="1001"/>
        </w:numPr>
        <w:pStyle w:val="Compact"/>
      </w:pPr>
      <w:r>
        <w:t xml:space="preserve">Norman, D. A. (1988).</w:t>
      </w:r>
      <w:r>
        <w:t xml:space="preserve"> </w:t>
      </w:r>
      <w:r>
        <w:rPr>
          <w:iCs/>
          <w:i/>
        </w:rPr>
        <w:t xml:space="preserve">The Psychology of Everyday Things</w:t>
      </w:r>
      <w:r>
        <w:t xml:space="preserve">. New York: Basic Books.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(Redacted for Privacy)</w:t>
      </w:r>
    </w:p>
    <w:p>
      <w:pPr>
        <w:pStyle w:val="BodyText"/>
      </w:pPr>
      <w:r>
        <w:rPr>
          <w:iCs/>
          <w:i/>
        </w:rPr>
        <w:t xml:space="preserve">This Undergraduate Thesis is submitted in partial fulfillment of the degree requirements for [University Name]. The author acknowledges the guidance of [Supervisor’s Name], and all relevant stakeholders in Bangladesh Dhaka who contributed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Bangladesh Dhaka</dc:title>
  <dc:creator/>
  <dc:language>en</dc:language>
  <cp:keywords/>
  <dcterms:created xsi:type="dcterms:W3CDTF">2026-07-23T16:23:51Z</dcterms:created>
  <dcterms:modified xsi:type="dcterms:W3CDTF">2026-07-23T16:23:51Z</dcterms:modified>
</cp:coreProperties>
</file>

<file path=docProps/custom.xml><?xml version="1.0" encoding="utf-8"?>
<Properties xmlns="http://schemas.openxmlformats.org/officeDocument/2006/custom-properties" xmlns:vt="http://schemas.openxmlformats.org/officeDocument/2006/docPropsVTypes"/>
</file>