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95bced479a41c0ae05978bc59d2c9061842479"/>
    <w:p>
      <w:pPr>
        <w:pStyle w:val="Heading1"/>
      </w:pPr>
      <w:r>
        <w:t xml:space="preserve">Undergraduate Thesis: The Role and Challenges of UX/UI Designers in Pakistan Karachi</w:t>
      </w:r>
    </w:p>
    <w:bookmarkStart w:id="20" w:name="abstract"/>
    <w:p>
      <w:pPr>
        <w:pStyle w:val="Heading2"/>
      </w:pPr>
      <w:r>
        <w:t xml:space="preserve">Abstract</w:t>
      </w:r>
    </w:p>
    <w:p>
      <w:pPr>
        <w:pStyle w:val="FirstParagraph"/>
      </w:pPr>
      <w:r>
        <w:t xml:space="preserve">This Undergraduate Thesis explores the critical role of UX (User Experience) and UI (User Interface) designers in shaping digital solutions tailored for the unique socio-economic and cultural context of Pakistan, specifically Karachi. As one of South Asia’s most populous cities, Karachi presents a dynamic environment where UX/UI professionals must navigate diverse user needs, technological constraints, and local market trends. The thesis evaluates current practices in UX/UI design within Karachi’s tech industry, identifies challenges faced by designers operating in this region, and proposes strategies to enhance the effectiveness of digital products. This study is essential for students of design disciplines to understand how global UX/UI principles can be adapted to serve local audiences in Pakistan Karachi.</w:t>
      </w:r>
    </w:p>
    <w:bookmarkEnd w:id="20"/>
    <w:bookmarkStart w:id="21" w:name="introduction"/>
    <w:p>
      <w:pPr>
        <w:pStyle w:val="Heading2"/>
      </w:pPr>
      <w:r>
        <w:t xml:space="preserve">Introduction</w:t>
      </w:r>
    </w:p>
    <w:p>
      <w:pPr>
        <w:pStyle w:val="FirstParagraph"/>
      </w:pPr>
      <w:r>
        <w:t xml:space="preserve">In an era dominated by digital transformation, the role of a UX UI Designer has evolved from a niche specialty to a cornerstone of modern business strategy. In Pakistan Karachi, where rapid urbanization and increasing internet penetration have driven demand for digital services, UX/UI Designers play a pivotal role in bridging the gap between user expectations and technological solutions. This Undergraduate Thesis aims to analyze the intersection of UX/UI design practices with the specific challenges and opportunities present in Karachi’s market. By focusing on Pakistan Karachi, this study highlights how local factors—such as cultural diversity, language barriers, and economic conditions—influence the work of UX/UI Designers.</w:t>
      </w:r>
    </w:p>
    <w:bookmarkEnd w:id="21"/>
    <w:bookmarkStart w:id="22" w:name="literature-review"/>
    <w:p>
      <w:pPr>
        <w:pStyle w:val="Heading2"/>
      </w:pPr>
      <w:r>
        <w:t xml:space="preserve">Literature Review</w:t>
      </w:r>
    </w:p>
    <w:p>
      <w:pPr>
        <w:pStyle w:val="FirstParagraph"/>
      </w:pPr>
      <w:r>
        <w:t xml:space="preserve">UX/UI design principles emphasize user-centered approaches to create intuitive and accessible digital interfaces. However, global methodologies often overlook regional nuances. For instance, while Western UX models prioritize minimalism and consistency, Karachi’s users may prefer interfaces that accommodate multiple languages (e.g., Urdu and English) or cater to varying levels of digital literacy. Research by [insert relevant studies] suggests that cultural context significantly impacts user behavior, necessitating localized design strategies.</w:t>
      </w:r>
    </w:p>
    <w:p>
      <w:pPr>
        <w:pStyle w:val="BodyText"/>
      </w:pPr>
      <w:r>
        <w:t xml:space="preserve">In Pakistan Karachi, the rise of mobile-first platforms has intensified the need for responsive designs that function seamlessly across devices with limited processing power. Studies indicate that over 70% of internet users in Karachi access services via smartphones, making mobile optimization a non-negotiable priority for UX/UI Designers.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 UX/UI professionals operating in Karachi. Data was collected through semi-structured interviews with 15 designers from local tech startups, e-commerce platforms, and government digital initiatives. Surveys were also distributed to 200 users across Karachi to assess their preferences for digital interfaces.</w:t>
      </w:r>
    </w:p>
    <w:p>
      <w:pPr>
        <w:pStyle w:val="BodyText"/>
      </w:pPr>
      <w:r>
        <w:t xml:space="preserve">The study focused on three key areas: (1) the adaptation of global UX/UI principles to local needs in Pakistan Karachi, (2) challenges faced by designers due to technological and cultural barriers, and (3) opportunities for innovation in the region’s growing tech ecosystem.</w:t>
      </w:r>
    </w:p>
    <w:bookmarkEnd w:id="23"/>
    <w:bookmarkStart w:id="24" w:name="X9d81484be296135b79f09e155799a0fa49f01e9"/>
    <w:p>
      <w:pPr>
        <w:pStyle w:val="Heading2"/>
      </w:pPr>
      <w:r>
        <w:t xml:space="preserve">Case Study: UX/UI Design in Karachi’s E-Commerce Sector</w:t>
      </w:r>
    </w:p>
    <w:p>
      <w:pPr>
        <w:pStyle w:val="FirstParagraph"/>
      </w:pPr>
      <w:r>
        <w:t xml:space="preserve">Karachi’s e-commerce market has seen exponential growth, driven by platforms like Daraz.pk and Younique. A case study of these platforms reveals how their UX/UI strategies address local user behavior. For example, Daraz.pk integrates Urdu language options and simplified navigation to cater to users with limited English proficiency. Similarly, mobile payment integration (e.g., JazzCash) reflects an understanding of Karachi’s financial ecosystem.</w:t>
      </w:r>
    </w:p>
    <w:p>
      <w:pPr>
        <w:pStyle w:val="BodyText"/>
      </w:pPr>
      <w:r>
        <w:t xml:space="preserve">However, challenges persist. Many designers reported difficulties in balancing global design trends with the need for localized features, such as supporting cash-on-delivery options or optimizing loading times for slower internet connections in certain areas of Karachi.</w:t>
      </w:r>
    </w:p>
    <w:bookmarkEnd w:id="24"/>
    <w:bookmarkStart w:id="25" w:name="X435860cb0dbbdfc7f0699828c946bc9ff7f3c46"/>
    <w:p>
      <w:pPr>
        <w:pStyle w:val="Heading2"/>
      </w:pPr>
      <w:r>
        <w:t xml:space="preserve">Challenges Faced by UX/UI Designers in Pakistan Karachi</w:t>
      </w:r>
    </w:p>
    <w:p>
      <w:pPr>
        <w:numPr>
          <w:ilvl w:val="0"/>
          <w:numId w:val="1001"/>
        </w:numPr>
        <w:pStyle w:val="Compact"/>
      </w:pPr>
      <w:r>
        <w:rPr>
          <w:bCs/>
          <w:b/>
        </w:rPr>
        <w:t xml:space="preserve">Cultural Sensitivity:</w:t>
      </w:r>
      <w:r>
        <w:t xml:space="preserve"> </w:t>
      </w:r>
      <w:r>
        <w:t xml:space="preserve">Designing interfaces that respect local norms, such as gender-specific content or religious holidays, requires careful research.</w:t>
      </w:r>
    </w:p>
    <w:p>
      <w:pPr>
        <w:numPr>
          <w:ilvl w:val="0"/>
          <w:numId w:val="1001"/>
        </w:numPr>
        <w:pStyle w:val="Compact"/>
      </w:pPr>
      <w:r>
        <w:rPr>
          <w:bCs/>
          <w:b/>
        </w:rPr>
        <w:t xml:space="preserve">Limited Resources:</w:t>
      </w:r>
      <w:r>
        <w:t xml:space="preserve"> </w:t>
      </w:r>
      <w:r>
        <w:t xml:space="preserve">Small businesses and startups in Karachi often lack funding for advanced design tools or user testing facilities.</w:t>
      </w:r>
    </w:p>
    <w:p>
      <w:pPr>
        <w:numPr>
          <w:ilvl w:val="0"/>
          <w:numId w:val="1001"/>
        </w:numPr>
        <w:pStyle w:val="Compact"/>
      </w:pPr>
      <w:r>
        <w:rPr>
          <w:bCs/>
          <w:b/>
        </w:rPr>
        <w:t xml:space="preserve">Diverse User Base:</w:t>
      </w:r>
      <w:r>
        <w:t xml:space="preserve"> </w:t>
      </w:r>
      <w:r>
        <w:t xml:space="preserve">Karachi’s population includes users with varying levels of digital literacy, necessitating inclusive design approaches.</w:t>
      </w:r>
    </w:p>
    <w:bookmarkEnd w:id="25"/>
    <w:bookmarkStart w:id="26" w:name="Xc5cb5fa1e37c0865c405fd8a7824b2ef764b216"/>
    <w:p>
      <w:pPr>
        <w:pStyle w:val="Heading2"/>
      </w:pPr>
      <w:r>
        <w:t xml:space="preserve">Opportunities for UX/UI Designers in Pakistan Karachi</w:t>
      </w:r>
    </w:p>
    <w:p>
      <w:pPr>
        <w:pStyle w:val="FirstParagraph"/>
      </w:pPr>
      <w:r>
        <w:t xml:space="preserve">The growing tech scene in Karachi presents significant opportunities for UX/UI Designers. Government initiatives like the Digital Pakistan project and private sector investments in fintech and healthcare apps are creating demand for skilled professionals. Additionally, the rise of remote work has enabled designers to collaborate with global teams while addressing local challenges.</w:t>
      </w:r>
    </w:p>
    <w:p>
      <w:pPr>
        <w:pStyle w:val="BodyText"/>
      </w:pPr>
      <w:r>
        <w:t xml:space="preserve">Education institutions in Karachi, such as the National University of Sciences and Technology (NUST) and COMSATS University, are beginning to integrate UX/UI design into their curricula. This trend is expected to produce a new generation of designers better equipped to serve Pakistan’s unique needs.</w:t>
      </w:r>
    </w:p>
    <w:bookmarkEnd w:id="26"/>
    <w:bookmarkStart w:id="27" w:name="conclusion"/>
    <w:p>
      <w:pPr>
        <w:pStyle w:val="Heading2"/>
      </w:pPr>
      <w:r>
        <w:t xml:space="preserve">Conclusion</w:t>
      </w:r>
    </w:p>
    <w:p>
      <w:pPr>
        <w:pStyle w:val="FirstParagraph"/>
      </w:pPr>
      <w:r>
        <w:t xml:space="preserve">This Undergraduate Thesis underscores the vital role of UX/UI Designers in shaping digital experiences that resonate with Karachi’s diverse population. By adapting global best practices to local contexts, designers can create solutions that are not only functional but also culturally and economically relevant. For students pursuing careers as UX UI Designers in Pakistan Karachi, understanding these dynamics is crucial to driving innovation and fostering inclusive technology ecosystems.</w:t>
      </w:r>
    </w:p>
    <w:p>
      <w:pPr>
        <w:pStyle w:val="BodyText"/>
      </w:pPr>
      <w:r>
        <w:t xml:space="preserve">Future research could explore the long-term impact of localized UX/UI strategies on user engagement and business growth in Karachi. As digital transformation accelerates, the contributions of UX/UI Designers will remain central to Pakistan’s progress.</w:t>
      </w:r>
    </w:p>
    <w:bookmarkEnd w:id="27"/>
    <w:bookmarkStart w:id="28" w:name="references"/>
    <w:p>
      <w:pPr>
        <w:pStyle w:val="Heading2"/>
      </w:pPr>
      <w:r>
        <w:t xml:space="preserve">References</w:t>
      </w:r>
    </w:p>
    <w:p>
      <w:pPr>
        <w:numPr>
          <w:ilvl w:val="0"/>
          <w:numId w:val="1002"/>
        </w:numPr>
        <w:pStyle w:val="Compact"/>
      </w:pPr>
      <w:r>
        <w:t xml:space="preserve">[Insert relevant academic sources or industry reports here]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 in Pakistan Karachi</dc:title>
  <dc:creator/>
  <dc:language>en</dc:language>
  <cp:keywords/>
  <dcterms:created xsi:type="dcterms:W3CDTF">2026-07-23T09:17:33Z</dcterms:created>
  <dcterms:modified xsi:type="dcterms:W3CDTF">2026-07-23T09:17:33Z</dcterms:modified>
</cp:coreProperties>
</file>

<file path=docProps/custom.xml><?xml version="1.0" encoding="utf-8"?>
<Properties xmlns="http://schemas.openxmlformats.org/officeDocument/2006/custom-properties" xmlns:vt="http://schemas.openxmlformats.org/officeDocument/2006/docPropsVTypes"/>
</file>