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e3d997cad5a0ac25ecb05519c24abd75dad1418"/>
    <w:p>
      <w:pPr>
        <w:pStyle w:val="Heading1"/>
      </w:pPr>
      <w:r>
        <w:t xml:space="preserve">Undergraduate Thesis: Exploring the Role of a UX/UI Designer in Shaping Digital Experiences in Qatar Doha</w:t>
      </w:r>
    </w:p>
    <w:bookmarkStart w:id="20" w:name="introduction"/>
    <w:p>
      <w:pPr>
        <w:pStyle w:val="Heading2"/>
      </w:pPr>
      <w:r>
        <w:t xml:space="preserve">Introduction</w:t>
      </w:r>
    </w:p>
    <w:p>
      <w:pPr>
        <w:pStyle w:val="FirstParagraph"/>
      </w:pPr>
      <w:r>
        <w:t xml:space="preserve">In recent years, Qatar has emerged as a hub for technological innovation and digital transformation, particularly in its capital city, Doha. As the nation accelerates its vision for becoming a global leader in technology and smart infrastructure, the role of a</w:t>
      </w:r>
      <w:r>
        <w:t xml:space="preserve"> </w:t>
      </w:r>
      <w:r>
        <w:rPr>
          <w:bCs/>
          <w:b/>
        </w:rPr>
        <w:t xml:space="preserve">UX/UI Designer</w:t>
      </w:r>
      <w:r>
        <w:t xml:space="preserve"> </w:t>
      </w:r>
      <w:r>
        <w:t xml:space="preserve">has become increasingly pivotal. This undergraduate thesis examines how UX/UI design principles can be tailored to meet the unique cultural, social, and economic dynamics of Qatar Doha while addressing challenges such as linguistic diversity, digital literacy gaps, and the integration of Arabic heritage into modern interfaces.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UX/UI Design</w:t>
      </w:r>
      <w:r>
        <w:t xml:space="preserve"> </w:t>
      </w:r>
      <w:r>
        <w:t xml:space="preserve">has evolved significantly over the past decade, emphasizing user-centered design methodologies to create intuitive and accessible digital products. However, when applied to regions like Qatar Doha, traditional design frameworks must be adapted to reflect local contexts. Research highlights that cultural sensitivity is critical in UX/UI development; for instance, color symbolism (e.g., the use of gold and green in Qatari aesthetics) and language localization (Arabic as the primary medium) influence user engagement. Studies also note that Doha’s rapidly growing tech ecosystem, supported by initiatives like the Qatar National Vision 2030, demands designers who can balance innovation with cultural authenticity.</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Analyze the specific needs of users in Qatar Doha through case studies and surveys.</w:t>
      </w:r>
    </w:p>
    <w:p>
      <w:pPr>
        <w:numPr>
          <w:ilvl w:val="0"/>
          <w:numId w:val="1001"/>
        </w:numPr>
        <w:pStyle w:val="Compact"/>
      </w:pPr>
      <w:r>
        <w:t xml:space="preserve">Evaluate how current UX/UI practices align with Qatari cultural norms and digital infrastructure.</w:t>
      </w:r>
    </w:p>
    <w:p>
      <w:pPr>
        <w:numPr>
          <w:ilvl w:val="0"/>
          <w:numId w:val="1001"/>
        </w:numPr>
        <w:pStyle w:val="Compact"/>
      </w:pPr>
      <w:r>
        <w:t xml:space="preserve">Propose strategies for creating inclusive, culturally resonant digital experiences tailored to Qatar Doha’s demographics.</w:t>
      </w:r>
    </w:p>
    <w:bookmarkEnd w:id="22"/>
    <w:bookmarkStart w:id="23" w:name="methodology"/>
    <w:p>
      <w:pPr>
        <w:pStyle w:val="Heading2"/>
      </w:pPr>
      <w:r>
        <w:t xml:space="preserve">Methodology</w:t>
      </w:r>
    </w:p>
    <w:p>
      <w:pPr>
        <w:pStyle w:val="FirstParagraph"/>
      </w:pPr>
      <w:r>
        <w:t xml:space="preserve">To achieve these objectives, a mixed-methods approach was adopted. Primary data was collected through interviews with 15</w:t>
      </w:r>
      <w:r>
        <w:t xml:space="preserve"> </w:t>
      </w:r>
      <w:r>
        <w:rPr>
          <w:bCs/>
          <w:b/>
        </w:rPr>
        <w:t xml:space="preserve">UX/UI Designers</w:t>
      </w:r>
      <w:r>
        <w:t xml:space="preserve"> </w:t>
      </w:r>
      <w:r>
        <w:t xml:space="preserve">operating in Qatar and secondary data from academic journals, government reports (e.g., the Qatar Statistics Authority), and case studies of successful digital projects in Doha. Surveys were distributed to 200 users across diverse age groups, professions, and regions of Doha to gauge preferences for interface design elements such as navigation layouts, color schemes, and multilingual support.</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Cultural Preferences:</w:t>
      </w:r>
      <w:r>
        <w:t xml:space="preserve"> </w:t>
      </w:r>
      <w:r>
        <w:t xml:space="preserve">Users in Doha exhibited a strong preference for Arabic language integration, with 85% of respondents prioritizing Arabic as the primary language for digital interfaces. However, there was a notable demand for dual-language support (Arabic and English) to accommodate expatriate communities.</w:t>
      </w:r>
    </w:p>
    <w:p>
      <w:pPr>
        <w:numPr>
          <w:ilvl w:val="0"/>
          <w:numId w:val="1002"/>
        </w:numPr>
        <w:pStyle w:val="Compact"/>
      </w:pPr>
      <w:r>
        <w:rPr>
          <w:bCs/>
          <w:b/>
        </w:rPr>
        <w:t xml:space="preserve">Digital Literacy:</w:t>
      </w:r>
      <w:r>
        <w:t xml:space="preserve"> </w:t>
      </w:r>
      <w:r>
        <w:t xml:space="preserve">While younger users (18–30 years) were highly proficient with mobile-first designs, older demographics required simpler navigation and larger text sizes. This highlights the need for adaptive interfaces tailored to varying levels of digital literacy.</w:t>
      </w:r>
    </w:p>
    <w:p>
      <w:pPr>
        <w:numPr>
          <w:ilvl w:val="0"/>
          <w:numId w:val="1002"/>
        </w:numPr>
        <w:pStyle w:val="Compact"/>
      </w:pPr>
      <w:r>
        <w:rPr>
          <w:bCs/>
          <w:b/>
        </w:rPr>
        <w:t xml:space="preserve">Design Aesthetics:</w:t>
      </w:r>
      <w:r>
        <w:t xml:space="preserve"> </w:t>
      </w:r>
      <w:r>
        <w:t xml:space="preserve">Traditional Qatari motifs, such as geometric patterns and calligraphy, were perceived as visually appealing when incorporated into UI elements. However, designers emphasized that such integration should avoid overwhelming users with overly complex visuals.</w:t>
      </w:r>
    </w:p>
    <w:bookmarkEnd w:id="24"/>
    <w:bookmarkStart w:id="25" w:name="challenges-in-uxui-design-for-qatar-doha"/>
    <w:p>
      <w:pPr>
        <w:pStyle w:val="Heading2"/>
      </w:pPr>
      <w:r>
        <w:t xml:space="preserve">Challenges in UX/UI Design for Qatar Doha</w:t>
      </w:r>
    </w:p>
    <w:p>
      <w:pPr>
        <w:pStyle w:val="FirstParagraph"/>
      </w:pPr>
      <w:r>
        <w:rPr>
          <w:bCs/>
          <w:b/>
        </w:rPr>
        <w:t xml:space="preserve">UX/UI Designers</w:t>
      </w:r>
      <w:r>
        <w:t xml:space="preserve"> </w:t>
      </w:r>
      <w:r>
        <w:t xml:space="preserve">in Qatar Doha face unique challenges, including:</w:t>
      </w:r>
    </w:p>
    <w:p>
      <w:pPr>
        <w:numPr>
          <w:ilvl w:val="0"/>
          <w:numId w:val="1003"/>
        </w:numPr>
        <w:pStyle w:val="Compact"/>
      </w:pPr>
      <w:r>
        <w:rPr>
          <w:bCs/>
          <w:b/>
        </w:rPr>
        <w:t xml:space="preserve">Cultural Nuances:</w:t>
      </w:r>
      <w:r>
        <w:t xml:space="preserve"> </w:t>
      </w:r>
      <w:r>
        <w:t xml:space="preserve">Balancing modern design trends with respect for traditional values (e.g., gender-segregated spaces in public digital services).</w:t>
      </w:r>
    </w:p>
    <w:p>
      <w:pPr>
        <w:numPr>
          <w:ilvl w:val="0"/>
          <w:numId w:val="1003"/>
        </w:numPr>
        <w:pStyle w:val="Compact"/>
      </w:pPr>
      <w:r>
        <w:rPr>
          <w:bCs/>
          <w:b/>
        </w:rPr>
        <w:t xml:space="preserve">Tech Infrastructure:</w:t>
      </w:r>
      <w:r>
        <w:t xml:space="preserve"> </w:t>
      </w:r>
      <w:r>
        <w:t xml:space="preserve">Ensuring compatibility with local internet speeds and device usage patterns, such as reliance on mobile networks over desktop computing.</w:t>
      </w:r>
    </w:p>
    <w:p>
      <w:pPr>
        <w:numPr>
          <w:ilvl w:val="0"/>
          <w:numId w:val="1003"/>
        </w:numPr>
        <w:pStyle w:val="Compact"/>
      </w:pPr>
      <w:r>
        <w:rPr>
          <w:bCs/>
          <w:b/>
        </w:rPr>
        <w:t xml:space="preserve">Regulatory Compliance:</w:t>
      </w:r>
      <w:r>
        <w:t xml:space="preserve"> </w:t>
      </w:r>
      <w:r>
        <w:t xml:space="preserve">Adhering to data privacy laws (e.g., Qatar’s Cybercrime Law) while maintaining user-friendly data collection practices.</w:t>
      </w:r>
    </w:p>
    <w:bookmarkEnd w:id="25"/>
    <w:bookmarkStart w:id="26" w:name="recommendations"/>
    <w:p>
      <w:pPr>
        <w:pStyle w:val="Heading2"/>
      </w:pPr>
      <w:r>
        <w:t xml:space="preserve">Recommendations</w:t>
      </w:r>
    </w:p>
    <w:p>
      <w:pPr>
        <w:pStyle w:val="FirstParagraph"/>
      </w:pPr>
      <w:r>
        <w:t xml:space="preserve">To address these challenges, the following strategies are proposed for</w:t>
      </w:r>
      <w:r>
        <w:t xml:space="preserve"> </w:t>
      </w:r>
      <w:r>
        <w:rPr>
          <w:bCs/>
          <w:b/>
        </w:rPr>
        <w:t xml:space="preserve">UX/UI Designers</w:t>
      </w:r>
      <w:r>
        <w:t xml:space="preserve"> </w:t>
      </w:r>
      <w:r>
        <w:t xml:space="preserve">working in Qatar Doha:</w:t>
      </w:r>
    </w:p>
    <w:p>
      <w:pPr>
        <w:numPr>
          <w:ilvl w:val="0"/>
          <w:numId w:val="1004"/>
        </w:numPr>
        <w:pStyle w:val="Compact"/>
      </w:pPr>
      <w:r>
        <w:rPr>
          <w:bCs/>
          <w:b/>
        </w:rPr>
        <w:t xml:space="preserve">Cultural Co-Creation:</w:t>
      </w:r>
      <w:r>
        <w:t xml:space="preserve"> </w:t>
      </w:r>
      <w:r>
        <w:t xml:space="preserve">Collaborate with local communities and cultural experts to ensure design elements resonate with Qatari values and aesthetics.</w:t>
      </w:r>
    </w:p>
    <w:p>
      <w:pPr>
        <w:numPr>
          <w:ilvl w:val="0"/>
          <w:numId w:val="1004"/>
        </w:numPr>
        <w:pStyle w:val="Compact"/>
      </w:pPr>
      <w:r>
        <w:rPr>
          <w:bCs/>
          <w:b/>
        </w:rPr>
        <w:t xml:space="preserve">Multilingual Accessibility:</w:t>
      </w:r>
      <w:r>
        <w:t xml:space="preserve"> </w:t>
      </w:r>
      <w:r>
        <w:t xml:space="preserve">Develop interfaces that support Arabic, English, and other languages spoken by expatriates, using AI-powered translation tools where necessary.</w:t>
      </w:r>
    </w:p>
    <w:p>
      <w:pPr>
        <w:numPr>
          <w:ilvl w:val="0"/>
          <w:numId w:val="1004"/>
        </w:numPr>
        <w:pStyle w:val="Compact"/>
      </w:pPr>
      <w:r>
        <w:rPr>
          <w:bCs/>
          <w:b/>
        </w:rPr>
        <w:t xml:space="preserve">User-Centered Prototyping:</w:t>
      </w:r>
      <w:r>
        <w:t xml:space="preserve"> </w:t>
      </w:r>
      <w:r>
        <w:t xml:space="preserve">Conduct iterative testing with diverse user groups in Doha to refine designs for varying age groups and digital literacy levels.</w:t>
      </w:r>
    </w:p>
    <w:bookmarkEnd w:id="26"/>
    <w:bookmarkStart w:id="27" w:name="conclusion"/>
    <w:p>
      <w:pPr>
        <w:pStyle w:val="Heading2"/>
      </w:pPr>
      <w:r>
        <w:t xml:space="preserve">Conclusion</w:t>
      </w:r>
    </w:p>
    <w:p>
      <w:pPr>
        <w:pStyle w:val="FirstParagraph"/>
      </w:pPr>
      <w:r>
        <w:t xml:space="preserve">This undergraduate thesis underscores the critical role of</w:t>
      </w:r>
      <w:r>
        <w:t xml:space="preserve"> </w:t>
      </w:r>
      <w:r>
        <w:rPr>
          <w:bCs/>
          <w:b/>
        </w:rPr>
        <w:t xml:space="preserve">UX/UI Designers</w:t>
      </w:r>
      <w:r>
        <w:t xml:space="preserve"> </w:t>
      </w:r>
      <w:r>
        <w:t xml:space="preserve">in shaping a digitally inclusive future for Qatar Doha. By integrating cultural awareness, technical innovation, and user-centered methodologies, designers can create digital experiences that empower both local and international users. As Qatar continues its transformation into a global tech leader, the work of UX/UI professionals will remain central to achieving this vision. Future research could explore the impact of AI-driven personalization in Qatari digital services or the role of augmented reality in public infrastructure projects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UX/UI Design for Digital Transformation in Qatar Doha</dc:title>
  <dc:creator/>
  <dc:language>en</dc:language>
  <cp:keywords/>
  <dcterms:created xsi:type="dcterms:W3CDTF">2026-07-20T22:34:09Z</dcterms:created>
  <dcterms:modified xsi:type="dcterms:W3CDTF">2026-07-20T22:34:09Z</dcterms:modified>
</cp:coreProperties>
</file>

<file path=docProps/custom.xml><?xml version="1.0" encoding="utf-8"?>
<Properties xmlns="http://schemas.openxmlformats.org/officeDocument/2006/custom-properties" xmlns:vt="http://schemas.openxmlformats.org/officeDocument/2006/docPropsVTypes"/>
</file>