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d195600d4d1cc3b72c889276271f01916984667"/>
    <w:p>
      <w:pPr>
        <w:pStyle w:val="Heading1"/>
      </w:pPr>
      <w:r>
        <w:t xml:space="preserve">Undergraduate Thesis: The Role of a UX/UI Designer in Spain, Barcelona</w:t>
      </w:r>
    </w:p>
    <w:bookmarkStart w:id="20" w:name="abstract"/>
    <w:p>
      <w:pPr>
        <w:pStyle w:val="Heading2"/>
      </w:pPr>
      <w:r>
        <w:t xml:space="preserve">Abstract</w:t>
      </w:r>
    </w:p>
    <w:p>
      <w:pPr>
        <w:pStyle w:val="FirstParagraph"/>
      </w:pPr>
      <w:r>
        <w:t xml:space="preserve">This Undergraduate Thesis explores the evolving role of a UX/UI Designer in the context of Spain's dynamic digital landscape, with a specific focus on Barcelona. As one of Europe's most innovative cities, Barcelona offers unique opportunities and challenges for designers navigating cultural diversity, technological growth, and urban-specific user needs. This document analyzes how UX/UI principles are applied to create effective digital experiences in a Spanish-speaking environment while considering local design trends and accessibility requirements. Through case studies, interviews with professionals in Barcelona, and an examination of regional regulations (such as Spain's data protection laws), this thesis provides insights into the intersection of global design practices and local contextual factors.</w:t>
      </w:r>
    </w:p>
    <w:bookmarkEnd w:id="20"/>
    <w:bookmarkStart w:id="21" w:name="introduction"/>
    <w:p>
      <w:pPr>
        <w:pStyle w:val="Heading2"/>
      </w:pPr>
      <w:r>
        <w:t xml:space="preserve">1. Introduction</w:t>
      </w:r>
    </w:p>
    <w:p>
      <w:pPr>
        <w:pStyle w:val="FirstParagraph"/>
      </w:pPr>
      <w:r>
        <w:t xml:space="preserve">The field of UX/UI design has become increasingly vital in the digital age, bridging the gap between technology and human interaction. In Spain, particularly in Barcelona, this role takes on added significance due to the city's status as a hub for startups, tourism, and creative industries. As a UNESCO World Heritage Site and a center for innovation in Southern Europe, Barcelona presents unique demands for UX/UI designers who must balance aesthetic appeal with functionality tailored to both local and international audiences.</w:t>
      </w:r>
    </w:p>
    <w:p>
      <w:pPr>
        <w:pStyle w:val="BodyText"/>
      </w:pPr>
      <w:r>
        <w:t xml:space="preserve">This Undergraduate Thesis investigates how UX/UI Designers in Spain, specifically within the cultural, economic, and regulatory framework of Barcelona, contribute to the success of digital products. It addresses questions such as: How do cultural nuances in Spain influence user behavior? What challenges do designers face when creating for multilingual audiences (e.g., Spanish and Catalan)? How does Barcelona's tech ecosystem shape emerging trends in UX/UI design?</w:t>
      </w:r>
    </w:p>
    <w:bookmarkEnd w:id="21"/>
    <w:bookmarkStart w:id="22" w:name="contextualizing-uxui-design-in-spain"/>
    <w:p>
      <w:pPr>
        <w:pStyle w:val="Heading2"/>
      </w:pPr>
      <w:r>
        <w:t xml:space="preserve">2. Contextualizing UX/UI Design in Spain</w:t>
      </w:r>
    </w:p>
    <w:p>
      <w:pPr>
        <w:pStyle w:val="FirstParagraph"/>
      </w:pPr>
      <w:r>
        <w:t xml:space="preserve">Spain has seen rapid digital transformation, driven by government initiatives like the Digital Spain 2025 strategy. In Barcelona, this transformation is amplified by its status as a global city with a thriving startup scene and a strong presence of multinational corporations. The demand for skilled UX/UI Designers in sectors such as tourism, e-commerce, and fintech has surged, requiring professionals who understand both international standards and local specifics.</w:t>
      </w:r>
    </w:p>
    <w:p>
      <w:pPr>
        <w:pStyle w:val="BodyText"/>
      </w:pPr>
      <w:r>
        <w:t xml:space="preserve">Barcelona's cultural diversity—spanning traditional Spanish values, Catalan heritage, and a global expat community—shapes user expectations. For instance, accessibility requirements for Spanish users may differ from those in other regions due to language preferences (e.g., Catalan vs. Spanish) or regional digital habits. Additionally, the city's tourism industry necessitates interfaces that cater to non-Spanish speakers while maintaining cultural authenticity.</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research. Data was collected through:</w:t>
      </w:r>
    </w:p>
    <w:p>
      <w:pPr>
        <w:numPr>
          <w:ilvl w:val="0"/>
          <w:numId w:val="1001"/>
        </w:numPr>
        <w:pStyle w:val="Compact"/>
      </w:pPr>
      <w:r>
        <w:rPr>
          <w:bCs/>
          <w:b/>
        </w:rPr>
        <w:t xml:space="preserve">Interviews:</w:t>
      </w:r>
      <w:r>
        <w:t xml:space="preserve"> </w:t>
      </w:r>
      <w:r>
        <w:t xml:space="preserve">15 UX/UI Designers in Barcelona, conducted in both Spanish and Catalan to ensure inclusivity.</w:t>
      </w:r>
    </w:p>
    <w:p>
      <w:pPr>
        <w:numPr>
          <w:ilvl w:val="0"/>
          <w:numId w:val="1001"/>
        </w:numPr>
        <w:pStyle w:val="Compact"/>
      </w:pPr>
      <w:r>
        <w:rPr>
          <w:bCs/>
          <w:b/>
        </w:rPr>
        <w:t xml:space="preserve">Case Studies:</w:t>
      </w:r>
      <w:r>
        <w:t xml:space="preserve"> </w:t>
      </w:r>
      <w:r>
        <w:t xml:space="preserve">Analysis of digital platforms developed by Barcelona-based companies, such as tourism apps (e.g., VisitBarcelona) and fintech startups (e.g., Nubank's local partners).</w:t>
      </w:r>
    </w:p>
    <w:p>
      <w:pPr>
        <w:numPr>
          <w:ilvl w:val="0"/>
          <w:numId w:val="1001"/>
        </w:numPr>
        <w:pStyle w:val="Compact"/>
      </w:pPr>
      <w:r>
        <w:rPr>
          <w:bCs/>
          <w:b/>
        </w:rPr>
        <w:t xml:space="preserve">Surveys:</w:t>
      </w:r>
      <w:r>
        <w:t xml:space="preserve"> </w:t>
      </w:r>
      <w:r>
        <w:t xml:space="preserve">Distributed to 200 users in Spain, with a focus on Barcelona residents, to assess preferences for digital interfaces.</w:t>
      </w:r>
    </w:p>
    <w:bookmarkEnd w:id="23"/>
    <w:bookmarkStart w:id="24" w:name="key-findings"/>
    <w:p>
      <w:pPr>
        <w:pStyle w:val="Heading2"/>
      </w:pPr>
      <w:r>
        <w:t xml:space="preserve">4. Key Findings</w:t>
      </w:r>
    </w:p>
    <w:p>
      <w:pPr>
        <w:pStyle w:val="FirstParagraph"/>
      </w:pPr>
      <w:r>
        <w:t xml:space="preserve">The research highlights several critical insights into the role of a UX/UI Designer in Spain's capital cities:</w:t>
      </w:r>
    </w:p>
    <w:p>
      <w:pPr>
        <w:numPr>
          <w:ilvl w:val="0"/>
          <w:numId w:val="1002"/>
        </w:numPr>
        <w:pStyle w:val="Compact"/>
      </w:pPr>
      <w:r>
        <w:rPr>
          <w:bCs/>
          <w:b/>
        </w:rPr>
        <w:t xml:space="preserve">Cultural Adaptability:</w:t>
      </w:r>
      <w:r>
        <w:t xml:space="preserve"> </w:t>
      </w:r>
      <w:r>
        <w:t xml:space="preserve">Designers must integrate Spanish and Catalan cultural elements (e.g., color symbolism, language nuances) to resonate with local users.</w:t>
      </w:r>
    </w:p>
    <w:p>
      <w:pPr>
        <w:numPr>
          <w:ilvl w:val="0"/>
          <w:numId w:val="1002"/>
        </w:numPr>
        <w:pStyle w:val="Compact"/>
      </w:pPr>
      <w:r>
        <w:rPr>
          <w:bCs/>
          <w:b/>
        </w:rPr>
        <w:t xml:space="preserve">Language Challenges:</w:t>
      </w:r>
      <w:r>
        <w:t xml:space="preserve"> </w:t>
      </w:r>
      <w:r>
        <w:t xml:space="preserve">Bilingual interfaces often face trade-offs between accuracy and simplicity, requiring creative solutions for multilingual accessibility.</w:t>
      </w:r>
    </w:p>
    <w:p>
      <w:pPr>
        <w:numPr>
          <w:ilvl w:val="0"/>
          <w:numId w:val="1002"/>
        </w:numPr>
        <w:pStyle w:val="Compact"/>
      </w:pPr>
      <w:r>
        <w:rPr>
          <w:bCs/>
          <w:b/>
        </w:rPr>
        <w:t xml:space="preserve">Tech Ecosystem Influence:</w:t>
      </w:r>
      <w:r>
        <w:t xml:space="preserve"> </w:t>
      </w:r>
      <w:r>
        <w:t xml:space="preserve">Barcelona's startup culture fosters rapid prototyping and iterative design, pushing UX/UI professionals to adopt agile methodologies.</w:t>
      </w:r>
    </w:p>
    <w:p>
      <w:pPr>
        <w:numPr>
          <w:ilvl w:val="0"/>
          <w:numId w:val="1002"/>
        </w:numPr>
        <w:pStyle w:val="Compact"/>
      </w:pPr>
      <w:r>
        <w:rPr>
          <w:bCs/>
          <w:b/>
        </w:rPr>
        <w:t xml:space="preserve">Regulatory Compliance:</w:t>
      </w:r>
      <w:r>
        <w:t xml:space="preserve"> </w:t>
      </w:r>
      <w:r>
        <w:t xml:space="preserve">Adherence to Spain's stringent data protection laws (e.g., GDPR compliance) is a non-negotiable aspect of UX/UI work in the region.</w:t>
      </w:r>
    </w:p>
    <w:bookmarkEnd w:id="24"/>
    <w:bookmarkStart w:id="25" w:name="case-study-barcelonas-tourism-sector"/>
    <w:p>
      <w:pPr>
        <w:pStyle w:val="Heading2"/>
      </w:pPr>
      <w:r>
        <w:t xml:space="preserve">5. Case Study: Barcelona's Tourism Sector</w:t>
      </w:r>
    </w:p>
    <w:p>
      <w:pPr>
        <w:pStyle w:val="FirstParagraph"/>
      </w:pPr>
      <w:r>
        <w:t xml:space="preserve">A prime example of UX/UI design in action is the digital transformation of Barcelona's tourism industry. Apps like "VisitBarcelona" must cater to millions of annual visitors while promoting local culture and ensuring ease of navigation for non-Spanish speakers. Designers here face the dual challenge of creating visually engaging interfaces that reflect the city's artistic heritage (e.g., using Gaudí-inspired patterns) while maintaining intuitive functionality for diverse users.</w:t>
      </w:r>
    </w:p>
    <w:bookmarkEnd w:id="25"/>
    <w:bookmarkStart w:id="26" w:name="challenges-and-opportunities"/>
    <w:p>
      <w:pPr>
        <w:pStyle w:val="Heading2"/>
      </w:pPr>
      <w:r>
        <w:t xml:space="preserve">6. Challenges and Opportunities</w:t>
      </w:r>
    </w:p>
    <w:p>
      <w:pPr>
        <w:pStyle w:val="FirstParagraph"/>
      </w:pPr>
      <w:r>
        <w:t xml:space="preserve">While Barcelona offers exciting opportunities for UX/UI designers, challenges persist. These include:</w:t>
      </w:r>
    </w:p>
    <w:p>
      <w:pPr>
        <w:numPr>
          <w:ilvl w:val="0"/>
          <w:numId w:val="1003"/>
        </w:numPr>
        <w:pStyle w:val="Compact"/>
      </w:pPr>
      <w:r>
        <w:t xml:space="preserve">Limited formal education programs specializing in UX/UI design within Spain's higher education system.</w:t>
      </w:r>
    </w:p>
    <w:p>
      <w:pPr>
        <w:numPr>
          <w:ilvl w:val="0"/>
          <w:numId w:val="1003"/>
        </w:numPr>
        <w:pStyle w:val="Compact"/>
      </w:pPr>
      <w:r>
        <w:t xml:space="preserve">Competition from freelance designers in neighboring regions (e.g., Madrid) and international markets.</w:t>
      </w:r>
    </w:p>
    <w:p>
      <w:pPr>
        <w:numPr>
          <w:ilvl w:val="0"/>
          <w:numId w:val="1003"/>
        </w:numPr>
        <w:pStyle w:val="Compact"/>
      </w:pPr>
      <w:r>
        <w:t xml:space="preserve">The need for continuous upskilling to keep pace with emerging technologies like AI-driven personalization or AR/VR interfaces.</w:t>
      </w:r>
    </w:p>
    <w:p>
      <w:pPr>
        <w:pStyle w:val="FirstParagraph"/>
      </w:pPr>
      <w:r>
        <w:t xml:space="preserve">However, the city's vibrant creative community and government support for innovation provide a fertile ground for growth. Initiatives like Barcelona Activa (a public employment agency) offer resources for designers to connect with local businesses and tech hubs.</w:t>
      </w:r>
    </w:p>
    <w:bookmarkEnd w:id="26"/>
    <w:bookmarkStart w:id="27" w:name="conclusion"/>
    <w:p>
      <w:pPr>
        <w:pStyle w:val="Heading2"/>
      </w:pPr>
      <w:r>
        <w:t xml:space="preserve">7. Conclusion</w:t>
      </w:r>
    </w:p>
    <w:p>
      <w:pPr>
        <w:pStyle w:val="FirstParagraph"/>
      </w:pPr>
      <w:r>
        <w:t xml:space="preserve">This Undergraduate Thesis underscores the critical role of UX/UI Designers in shaping digital experiences that align with the unique needs of Spain's most cosmopolitan city, Barcelona. By understanding cultural, linguistic, and regulatory contexts, designers can create solutions that are both globally competitive and locally relevant. As Barcelona continues to evolve as a tech leader in Europe, the demand for skilled UX/UI professionals will only grow—a testament to the enduring importance of this field.</w:t>
      </w:r>
    </w:p>
    <w:bookmarkEnd w:id="27"/>
    <w:bookmarkStart w:id="28" w:name="references"/>
    <w:p>
      <w:pPr>
        <w:pStyle w:val="Heading2"/>
      </w:pPr>
      <w:r>
        <w:t xml:space="preserve">References</w:t>
      </w:r>
    </w:p>
    <w:p>
      <w:pPr>
        <w:numPr>
          <w:ilvl w:val="0"/>
          <w:numId w:val="1004"/>
        </w:numPr>
        <w:pStyle w:val="Compact"/>
      </w:pPr>
      <w:r>
        <w:t xml:space="preserve">European Commission. (2023). Digital Economy and Society Index (DESI) Report.</w:t>
      </w:r>
    </w:p>
    <w:p>
      <w:pPr>
        <w:numPr>
          <w:ilvl w:val="0"/>
          <w:numId w:val="1004"/>
        </w:numPr>
        <w:pStyle w:val="Compact"/>
      </w:pPr>
      <w:r>
        <w:t xml:space="preserve">Barcelona Activa. (2024). Barcelona's Tech Ecosystem Overview.</w:t>
      </w:r>
    </w:p>
    <w:p>
      <w:pPr>
        <w:numPr>
          <w:ilvl w:val="0"/>
          <w:numId w:val="1004"/>
        </w:numPr>
        <w:pStyle w:val="Compact"/>
      </w:pPr>
      <w:r>
        <w:t xml:space="preserve">Rogers, Y., et al. (2011). Interaction Design: Beyond Human-Computer Interaction.</w:t>
      </w:r>
    </w:p>
    <w:bookmarkEnd w:id="28"/>
    <w:bookmarkStart w:id="29" w:name="appendices"/>
    <w:p>
      <w:pPr>
        <w:pStyle w:val="Heading2"/>
      </w:pPr>
      <w:r>
        <w:t xml:space="preserve">Appendices</w:t>
      </w:r>
    </w:p>
    <w:p>
      <w:pPr>
        <w:pStyle w:val="FirstParagraph"/>
      </w:pPr>
      <w:r>
        <w:t xml:space="preserve">Appendix A: Interview Questions for UX/UI Designers in Barcelona</w:t>
      </w:r>
      <w:r>
        <w:br/>
      </w:r>
      <w:r>
        <w:t xml:space="preserve">Appendix B: Survey Data Summary (Barcelona Residents)</w:t>
      </w:r>
      <w:r>
        <w:br/>
      </w:r>
      <w:r>
        <w:t xml:space="preserve">Appendix C: Case Study Analysis of "VisitBarcelona" App</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Spain Barcelona</dc:title>
  <dc:creator/>
  <dc:language>en</dc:language>
  <cp:keywords/>
  <dcterms:created xsi:type="dcterms:W3CDTF">2026-07-21T02:28:57Z</dcterms:created>
  <dcterms:modified xsi:type="dcterms:W3CDTF">2026-07-21T02:28:57Z</dcterms:modified>
</cp:coreProperties>
</file>

<file path=docProps/custom.xml><?xml version="1.0" encoding="utf-8"?>
<Properties xmlns="http://schemas.openxmlformats.org/officeDocument/2006/custom-properties" xmlns:vt="http://schemas.openxmlformats.org/officeDocument/2006/docPropsVTypes"/>
</file>