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58c246d902f80b002d324ae9d2db6ee9171adc4"/>
    <w:p>
      <w:pPr>
        <w:pStyle w:val="Heading1"/>
      </w:pPr>
      <w:r>
        <w:t xml:space="preserve">Undergraduate Thesis: The Role and Impact of UX/UI Designers in the United Kingdom, Manchester</w:t>
      </w:r>
    </w:p>
    <w:bookmarkStart w:id="20" w:name="abstract"/>
    <w:p>
      <w:pPr>
        <w:pStyle w:val="Heading2"/>
      </w:pPr>
      <w:r>
        <w:t xml:space="preserve">Abstract</w:t>
      </w:r>
    </w:p>
    <w:p>
      <w:pPr>
        <w:pStyle w:val="FirstParagraph"/>
      </w:pPr>
      <w:r>
        <w:t xml:space="preserve">This Undergraduate Thesis explores the evolving role of UX/UI (User Experience/User Interface) Designers within the context of the United Kingdom, with a specific focus on Manchester. As a hub for innovation and digital creativity in the UK, Manchester presents unique opportunities and challenges for UX/UI professionals. This study examines how local industries, educational institutions, and cultural dynamics shape the practice of UX/UI design in this region. By analyzing case studies, industry trends, and academic research, this thesis highlights the importance of user-centered design methodologies in fostering digital inclusivity and economic growth in Manchester.</w:t>
      </w:r>
    </w:p>
    <w:bookmarkEnd w:id="20"/>
    <w:bookmarkStart w:id="21" w:name="introduction"/>
    <w:p>
      <w:pPr>
        <w:pStyle w:val="Heading2"/>
      </w:pPr>
      <w:r>
        <w:t xml:space="preserve">Introduction</w:t>
      </w:r>
    </w:p>
    <w:p>
      <w:pPr>
        <w:pStyle w:val="FirstParagraph"/>
      </w:pPr>
      <w:r>
        <w:t xml:space="preserve">The United Kingdom has long been a global leader in technology and design innovation. Within this landscape, Manchester emerges as a critical city for UX/UI Designers due to its thriving tech sector, diverse industries, and commitment to digital transformation. As an undergraduate thesis focused on UX/UI Designers in the UK, this document aims to bridge the gap between academic theory and practical application by addressing how designers in Manchester navigate local challenges while contributing to global design trends.</w:t>
      </w:r>
    </w:p>
    <w:p>
      <w:pPr>
        <w:pStyle w:val="BodyText"/>
      </w:pPr>
      <w:r>
        <w:t xml:space="preserve">The significance of UX/UI design lies in its ability to enhance user satisfaction and drive business outcomes. In Manchester, where industries such as healthcare, finance, education, and creative media are expanding rapidly, the demand for skilled UX/UI professionals has surged. This thesis investigates how these designers adapt their strategies to meet the needs of both local businesses and a diverse population.</w:t>
      </w:r>
    </w:p>
    <w:bookmarkEnd w:id="21"/>
    <w:bookmarkStart w:id="22" w:name="literature-review"/>
    <w:p>
      <w:pPr>
        <w:pStyle w:val="Heading2"/>
      </w:pPr>
      <w:r>
        <w:t xml:space="preserve">Literature Review</w:t>
      </w:r>
    </w:p>
    <w:p>
      <w:pPr>
        <w:pStyle w:val="FirstParagraph"/>
      </w:pPr>
      <w:r>
        <w:t xml:space="preserve">Research on UX/UI design emphasizes principles such as empathy, accessibility, and iterative prototyping (Norman, 2013). In the context of the United Kingdom, studies highlight regional disparities in design education and industry collaboration. Manchester’s unique position as a post-industrial city with a growing digital ecosystem makes it an ideal case study for exploring how UX/UI practices evolve in response to urban transformation.</w:t>
      </w:r>
    </w:p>
    <w:p>
      <w:pPr>
        <w:pStyle w:val="BodyText"/>
      </w:pPr>
      <w:r>
        <w:t xml:space="preserve">Academic literature from institutions like the University of Manchester and Manchester Metropolitan University underscores the role of interdisciplinary learning in shaping UX/UI curricula. These programs often integrate psychology, graphic design, and business strategy—skills critical for success in a competitive field. However, challenges such as limited access to industry internships and fragmented professional networks remain barriers for emerging designers.</w:t>
      </w:r>
    </w:p>
    <w:bookmarkEnd w:id="22"/>
    <w:bookmarkStart w:id="23" w:name="methodology"/>
    <w:p>
      <w:pPr>
        <w:pStyle w:val="Heading2"/>
      </w:pPr>
      <w:r>
        <w:t xml:space="preserve">Methodology</w:t>
      </w:r>
    </w:p>
    <w:p>
      <w:pPr>
        <w:pStyle w:val="FirstParagraph"/>
      </w:pPr>
      <w:r>
        <w:t xml:space="preserve">This thesis employs a mixed-methods approach to analyze the role of UX/UI Designers in Manchester. Primary data was collected through semi-structured interviews with 15 professionals working in design agencies, startups, and corporate environments across the city. Secondary data includes reports from industry organizations like the British Interactive Media Association (BIMA) and academic publications focusing on UK digital trends.</w:t>
      </w:r>
    </w:p>
    <w:p>
      <w:pPr>
        <w:pStyle w:val="BodyText"/>
      </w:pPr>
      <w:r>
        <w:t xml:space="preserve">Key themes explored include:</w:t>
      </w:r>
    </w:p>
    <w:p>
      <w:pPr>
        <w:numPr>
          <w:ilvl w:val="0"/>
          <w:numId w:val="1001"/>
        </w:numPr>
        <w:pStyle w:val="Compact"/>
      </w:pPr>
      <w:r>
        <w:t xml:space="preserve">The influence of Manchester’s cultural diversity on user-centered design practices.</w:t>
      </w:r>
    </w:p>
    <w:p>
      <w:pPr>
        <w:numPr>
          <w:ilvl w:val="0"/>
          <w:numId w:val="1001"/>
        </w:numPr>
        <w:pStyle w:val="Compact"/>
      </w:pPr>
      <w:r>
        <w:t xml:space="preserve">How local industries in sectors such as healthcare and fintech prioritize UX/UI innovation.</w:t>
      </w:r>
    </w:p>
    <w:p>
      <w:pPr>
        <w:numPr>
          <w:ilvl w:val="0"/>
          <w:numId w:val="1001"/>
        </w:numPr>
        <w:pStyle w:val="Compact"/>
      </w:pPr>
      <w:r>
        <w:t xml:space="preserve">The impact of educational programs in shaping the skills of emerging UX/UI Designers.</w:t>
      </w:r>
    </w:p>
    <w:bookmarkEnd w:id="23"/>
    <w:bookmarkStart w:id="24" w:name="findings"/>
    <w:p>
      <w:pPr>
        <w:pStyle w:val="Heading2"/>
      </w:pPr>
      <w:r>
        <w:t xml:space="preserve">Findings</w:t>
      </w:r>
    </w:p>
    <w:p>
      <w:pPr>
        <w:pStyle w:val="FirstParagraph"/>
      </w:pPr>
      <w:r>
        <w:t xml:space="preserve">The findings reveal that UX/UI Designers in Manchester often face a dual challenge: balancing global design trends with localized user needs. For example, designers working on healthcare applications must account for the city’s aging population and regional health disparities, which require tailored accessibility features.</w:t>
      </w:r>
    </w:p>
    <w:p>
      <w:pPr>
        <w:pStyle w:val="BodyText"/>
      </w:pPr>
      <w:r>
        <w:t xml:space="preserve">Moreover, Manchester’s creative industries—such as digital media and gaming—have driven demand for UI/UX professionals who can integrate aesthetic design with functional usability. Startups in the city frequently collaborate with university incubators, creating opportunities for students to apply theoretical knowledge in real-world projects.</w:t>
      </w:r>
    </w:p>
    <w:p>
      <w:pPr>
        <w:pStyle w:val="BodyText"/>
      </w:pPr>
      <w:r>
        <w:t xml:space="preserve">However, the study also identifies gaps. Many designers noted a lack of standardized training programs and mentorship opportunities for undergraduates seeking careers in this field. This highlights a need for stronger partnerships between academia and local businesses to bridge the skills gap.</w:t>
      </w:r>
    </w:p>
    <w:bookmarkEnd w:id="24"/>
    <w:bookmarkStart w:id="25" w:name="discussion"/>
    <w:p>
      <w:pPr>
        <w:pStyle w:val="Heading2"/>
      </w:pPr>
      <w:r>
        <w:t xml:space="preserve">Discussion</w:t>
      </w:r>
    </w:p>
    <w:p>
      <w:pPr>
        <w:pStyle w:val="FirstParagraph"/>
      </w:pPr>
      <w:r>
        <w:t xml:space="preserve">The role of UX/UI Designers in Manchester is deeply intertwined with the city’s economic and cultural identity. As part of the United Kingdom’s broader digital strategy, Manchester’s designers contribute to initiatives such as smart city projects and inclusive digital services. For instance, the city’s efforts to digitize public services have required UX/UI experts to streamline interfaces for users with varying levels of technological literacy.</w:t>
      </w:r>
    </w:p>
    <w:p>
      <w:pPr>
        <w:pStyle w:val="BodyText"/>
      </w:pPr>
      <w:r>
        <w:t xml:space="preserve">Additionally, the thesis argues that Manchester’s diverse population—comprising a mix of local residents, international migrants, and students—necessitates a culturally responsive approach to design. This aligns with global trends advocating for diversity and inclusion in UX/UI practices but is particularly relevant in a city like Manchester.</w:t>
      </w:r>
    </w:p>
    <w:bookmarkEnd w:id="25"/>
    <w:bookmarkStart w:id="26" w:name="conclusion"/>
    <w:p>
      <w:pPr>
        <w:pStyle w:val="Heading2"/>
      </w:pPr>
      <w:r>
        <w:t xml:space="preserve">Conclusion</w:t>
      </w:r>
    </w:p>
    <w:p>
      <w:pPr>
        <w:pStyle w:val="FirstParagraph"/>
      </w:pPr>
      <w:r>
        <w:t xml:space="preserve">This Undergraduate Thesis underscores the vital role of UX/UI Designers in shaping the digital future of the United Kingdom, with Manchester serving as a microcosm of broader industry trends. By examining local case studies and academic research, this work highlights both the opportunities and challenges faced by designers in this dynamic city.</w:t>
      </w:r>
    </w:p>
    <w:p>
      <w:pPr>
        <w:pStyle w:val="BodyText"/>
      </w:pPr>
      <w:r>
        <w:t xml:space="preserve">For students pursuing careers as UX/UI Designers in Manchester, this thesis recommends prioritizing interdisciplinary learning, engaging with local design communities, and advocating for stronger university-industry collaborations. As Manchester continues to evolve as a digital innovation hub, the contributions of UX/UI professionals will remain central to its success.</w:t>
      </w:r>
    </w:p>
    <w:bookmarkEnd w:id="26"/>
    <w:bookmarkStart w:id="27" w:name="references"/>
    <w:p>
      <w:pPr>
        <w:pStyle w:val="Heading2"/>
      </w:pPr>
      <w:r>
        <w:t xml:space="preserve">References</w:t>
      </w:r>
    </w:p>
    <w:p>
      <w:pPr>
        <w:pStyle w:val="FirstParagraph"/>
      </w:pPr>
      <w:r>
        <w:rPr>
          <w:iCs/>
          <w:i/>
        </w:rPr>
        <w:t xml:space="preserve">Norman, D. A. (2013). The Design of Everyday Things. Basic Books.</w:t>
      </w:r>
    </w:p>
    <w:p>
      <w:pPr>
        <w:pStyle w:val="BodyText"/>
      </w:pPr>
      <w:r>
        <w:rPr>
          <w:iCs/>
          <w:i/>
        </w:rPr>
        <w:t xml:space="preserve">British Interactive Media Association (BIMA). (2023). UK Digital Industry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the United Kingdom Manchester</dc:title>
  <dc:creator/>
  <dc:language>en</dc:language>
  <cp:keywords/>
  <dcterms:created xsi:type="dcterms:W3CDTF">2026-07-24T05:51:09Z</dcterms:created>
  <dcterms:modified xsi:type="dcterms:W3CDTF">2026-07-24T05:51:09Z</dcterms:modified>
</cp:coreProperties>
</file>

<file path=docProps/custom.xml><?xml version="1.0" encoding="utf-8"?>
<Properties xmlns="http://schemas.openxmlformats.org/officeDocument/2006/custom-properties" xmlns:vt="http://schemas.openxmlformats.org/officeDocument/2006/docPropsVTypes"/>
</file>