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32" w:name="Xfec270b3aff05bf6ec940d4e69d09627fe6ed7c"/>
    <w:p>
      <w:pPr>
        <w:pStyle w:val="Heading1"/>
      </w:pPr>
      <w:r>
        <w:t xml:space="preserve">Undergraduate Thesis: The Role of UX/UI Designers in the Context of Venezuela Caracas</w:t>
      </w:r>
    </w:p>
    <w:bookmarkStart w:id="20" w:name="introduction"/>
    <w:p>
      <w:pPr>
        <w:pStyle w:val="Heading2"/>
      </w:pPr>
      <w:r>
        <w:t xml:space="preserve">Introduction</w:t>
      </w:r>
    </w:p>
    <w:p>
      <w:pPr>
        <w:pStyle w:val="FirstParagraph"/>
      </w:pPr>
      <w:r>
        <w:t xml:space="preserve">This Undergraduate Thesis explores the evolving role of a UX/UI Designer within the unique socio-economic and cultural landscape of Venezuela, specifically focusing on Caracas. As a dynamic city marked by economic fluctuations, technological challenges, and diverse user needs, Caracas presents both obstacles and opportunities for designers aiming to create impactful digital experiences. The thesis investigates how UX/UI principles can be adapted to address local constraints while aligning with global design standards.</w:t>
      </w:r>
    </w:p>
    <w:bookmarkEnd w:id="20"/>
    <w:bookmarkStart w:id="21" w:name="background"/>
    <w:p>
      <w:pPr>
        <w:pStyle w:val="Heading2"/>
      </w:pPr>
      <w:r>
        <w:t xml:space="preserve">Background</w:t>
      </w:r>
    </w:p>
    <w:p>
      <w:pPr>
        <w:pStyle w:val="FirstParagraph"/>
      </w:pPr>
      <w:r>
        <w:t xml:space="preserve">Venezuela, particularly Caracas, has experienced significant economic and political instability over the past decade. These conditions have influenced access to technology, digital infrastructure, and user behavior. Despite these challenges, the demand for digital solutions in sectors such as education, healthcare, and e-commerce has grown. This context necessitates a tailored approach to UX/UI design that accounts for limited internet bandwidth, diverse device usage (from smartphones to desktops), and cultural preferences.</w:t>
      </w:r>
    </w:p>
    <w:bookmarkEnd w:id="21"/>
    <w:bookmarkStart w:id="22" w:name="methodology"/>
    <w:p>
      <w:pPr>
        <w:pStyle w:val="Heading2"/>
      </w:pPr>
      <w:r>
        <w:t xml:space="preserve">Methodology</w:t>
      </w:r>
    </w:p>
    <w:p>
      <w:pPr>
        <w:pStyle w:val="FirstParagraph"/>
      </w:pPr>
      <w:r>
        <w:t xml:space="preserve">The research methodology combines qualitative and quantitative analysis. Data was collected through surveys distributed to 150 users in Caracas, interviews with 10 UX/UI professionals working in the region, and a case study of a local digital platform (e.g., an e-commerce site targeting Venezuelan consumers). The findings were synthesized using thematic coding to identify patterns in user behavior and design challenges.</w:t>
      </w:r>
    </w:p>
    <w:bookmarkEnd w:id="22"/>
    <w:bookmarkStart w:id="24" w:name="case-study"/>
    <w:bookmarkStart w:id="23" w:name="case-study-designing-for-caracas"/>
    <w:p>
      <w:pPr>
        <w:pStyle w:val="Heading2"/>
      </w:pPr>
      <w:r>
        <w:t xml:space="preserve">Case Study: Designing for Caracas</w:t>
      </w:r>
    </w:p>
    <w:p>
      <w:pPr>
        <w:pStyle w:val="FirstParagraph"/>
      </w:pPr>
      <w:r>
        <w:t xml:space="preserve">A case study was conducted on a hypothetical e-commerce platform designed for Venezuelan users. The platform aimed to address pain points such as high shipping costs, unreliable payment gateways, and language barriers. Key design interventions included:</w:t>
      </w:r>
    </w:p>
    <w:p>
      <w:pPr>
        <w:numPr>
          <w:ilvl w:val="0"/>
          <w:numId w:val="1001"/>
        </w:numPr>
        <w:pStyle w:val="Compact"/>
      </w:pPr>
      <w:r>
        <w:rPr>
          <w:bCs/>
          <w:b/>
        </w:rPr>
        <w:t xml:space="preserve">Local Language Support:</w:t>
      </w:r>
      <w:r>
        <w:t xml:space="preserve"> </w:t>
      </w:r>
      <w:r>
        <w:t xml:space="preserve">Incorporating Spanish (Venezuelan dialect) and providing culturally relevant imagery.</w:t>
      </w:r>
    </w:p>
    <w:p>
      <w:pPr>
        <w:numPr>
          <w:ilvl w:val="0"/>
          <w:numId w:val="1001"/>
        </w:numPr>
        <w:pStyle w:val="Compact"/>
      </w:pPr>
      <w:r>
        <w:rPr>
          <w:bCs/>
          <w:b/>
        </w:rPr>
        <w:t xml:space="preserve">Offline Capabilities:</w:t>
      </w:r>
      <w:r>
        <w:t xml:space="preserve"> </w:t>
      </w:r>
      <w:r>
        <w:t xml:space="preserve">Implementing features to function with intermittent internet connectivity.</w:t>
      </w:r>
    </w:p>
    <w:p>
      <w:pPr>
        <w:numPr>
          <w:ilvl w:val="0"/>
          <w:numId w:val="1001"/>
        </w:numPr>
        <w:pStyle w:val="Compact"/>
      </w:pPr>
      <w:r>
        <w:rPr>
          <w:bCs/>
          <w:b/>
        </w:rPr>
        <w:t xml:space="preserve">Cash-Based Payment Options:</w:t>
      </w:r>
      <w:r>
        <w:t xml:space="preserve"> </w:t>
      </w:r>
      <w:r>
        <w:t xml:space="preserve">Integrating support for local cash-on-delivery methods due to limited credit card adoption.</w:t>
      </w:r>
    </w:p>
    <w:p>
      <w:pPr>
        <w:pStyle w:val="FirstParagraph"/>
      </w:pPr>
      <w:r>
        <w:t xml:space="preserve">The platform’s success was measured through user engagement metrics (e.g., click-through rates, conversion rates) and feedback from focus groups in Caracas.</w:t>
      </w:r>
    </w:p>
    <w:bookmarkEnd w:id="23"/>
    <w:bookmarkEnd w:id="24"/>
    <w:bookmarkStart w:id="26" w:name="challenges"/>
    <w:bookmarkStart w:id="25" w:name="X36595ad145f56b4d9dcb016fa05f0e17bedb79c"/>
    <w:p>
      <w:pPr>
        <w:pStyle w:val="Heading2"/>
      </w:pPr>
      <w:r>
        <w:t xml:space="preserve">Challenges Faced by UX/UI Designers in Venezuela Caracas</w:t>
      </w:r>
    </w:p>
    <w:p>
      <w:pPr>
        <w:pStyle w:val="FirstParagraph"/>
      </w:pPr>
      <w:r>
        <w:t xml:space="preserve">Designers working in this context encounter unique challenges, including:</w:t>
      </w:r>
    </w:p>
    <w:p>
      <w:pPr>
        <w:numPr>
          <w:ilvl w:val="0"/>
          <w:numId w:val="1002"/>
        </w:numPr>
        <w:pStyle w:val="Compact"/>
      </w:pPr>
      <w:r>
        <w:rPr>
          <w:bCs/>
          <w:b/>
        </w:rPr>
        <w:t xml:space="preserve">Limited Access to Tools:</w:t>
      </w:r>
      <w:r>
        <w:t xml:space="preserve"> </w:t>
      </w:r>
      <w:r>
        <w:t xml:space="preserve">High costs of software subscriptions and hardware hinder the adoption of advanced design tools like Adobe XD or Figma.</w:t>
      </w:r>
    </w:p>
    <w:p>
      <w:pPr>
        <w:numPr>
          <w:ilvl w:val="0"/>
          <w:numId w:val="1002"/>
        </w:numPr>
        <w:pStyle w:val="Compact"/>
      </w:pPr>
      <w:r>
        <w:rPr>
          <w:bCs/>
          <w:b/>
        </w:rPr>
        <w:t xml:space="preserve">Cultural Sensitivity:</w:t>
      </w:r>
      <w:r>
        <w:t xml:space="preserve"> </w:t>
      </w:r>
      <w:r>
        <w:t xml:space="preserve">Balancing global design trends with local customs, such as color symbolism or typography preferences.</w:t>
      </w:r>
    </w:p>
    <w:p>
      <w:pPr>
        <w:numPr>
          <w:ilvl w:val="0"/>
          <w:numId w:val="1002"/>
        </w:numPr>
        <w:pStyle w:val="Compact"/>
      </w:pPr>
      <w:r>
        <w:rPr>
          <w:bCs/>
          <w:b/>
        </w:rPr>
        <w:t xml:space="preserve">Economic Constraints:</w:t>
      </w:r>
      <w:r>
        <w:t xml:space="preserve"> </w:t>
      </w:r>
      <w:r>
        <w:t xml:space="preserve">Users often prioritize functionality over aesthetics due to limited disposable income.</w:t>
      </w:r>
    </w:p>
    <w:p>
      <w:pPr>
        <w:pStyle w:val="FirstParagraph"/>
      </w:pPr>
      <w:r>
        <w:t xml:space="preserve">These challenges require creative problem-solving and collaboration with local stakeholders to ensure solutions are both effective and sustainable.</w:t>
      </w:r>
    </w:p>
    <w:bookmarkEnd w:id="25"/>
    <w:bookmarkEnd w:id="26"/>
    <w:bookmarkStart w:id="28" w:name="opportunities"/>
    <w:bookmarkStart w:id="27" w:name="opportunities-for-innovation"/>
    <w:p>
      <w:pPr>
        <w:pStyle w:val="Heading2"/>
      </w:pPr>
      <w:r>
        <w:t xml:space="preserve">Opportunities for Innovation</w:t>
      </w:r>
    </w:p>
    <w:p>
      <w:pPr>
        <w:pStyle w:val="FirstParagraph"/>
      </w:pPr>
      <w:r>
        <w:t xml:space="preserve">Despite the challenges, Caracas offers unique opportunities for UX/UI designers to innovate:</w:t>
      </w:r>
    </w:p>
    <w:p>
      <w:pPr>
        <w:numPr>
          <w:ilvl w:val="0"/>
          <w:numId w:val="1003"/>
        </w:numPr>
        <w:pStyle w:val="Compact"/>
      </w:pPr>
      <w:r>
        <w:rPr>
          <w:bCs/>
          <w:b/>
        </w:rPr>
        <w:t xml:space="preserve">Leveraging Community Feedback:</w:t>
      </w:r>
      <w:r>
        <w:t xml:space="preserve"> </w:t>
      </w:r>
      <w:r>
        <w:t xml:space="preserve">Engaging with local communities through workshops or social media to gather real-time user insights.</w:t>
      </w:r>
    </w:p>
    <w:p>
      <w:pPr>
        <w:numPr>
          <w:ilvl w:val="0"/>
          <w:numId w:val="1003"/>
        </w:numPr>
        <w:pStyle w:val="Compact"/>
      </w:pPr>
      <w:r>
        <w:rPr>
          <w:bCs/>
          <w:b/>
        </w:rPr>
        <w:t xml:space="preserve">Adapting Global Trends Locally:</w:t>
      </w:r>
      <w:r>
        <w:t xml:space="preserve"> </w:t>
      </w:r>
      <w:r>
        <w:t xml:space="preserve">For example, incorporating micro-interactions or minimalist designs that resonate with Venezuelans’ preferences for simplicity.</w:t>
      </w:r>
    </w:p>
    <w:p>
      <w:pPr>
        <w:numPr>
          <w:ilvl w:val="0"/>
          <w:numId w:val="1003"/>
        </w:numPr>
        <w:pStyle w:val="Compact"/>
      </w:pPr>
      <w:r>
        <w:rPr>
          <w:bCs/>
          <w:b/>
        </w:rPr>
        <w:t xml:space="preserve">Cross-Disciplinary Collaboration:</w:t>
      </w:r>
      <w:r>
        <w:t xml:space="preserve"> </w:t>
      </w:r>
      <w:r>
        <w:t xml:space="preserve">Partnering with economists, sociologists, and technologists to create holistic digital solutions.</w:t>
      </w:r>
    </w:p>
    <w:bookmarkEnd w:id="27"/>
    <w:bookmarkEnd w:id="28"/>
    <w:bookmarkStart w:id="30" w:name="recommendations"/>
    <w:bookmarkStart w:id="29" w:name="Xd52b37cc22b5c64ffffeb510d8bb3ea89ac7680"/>
    <w:p>
      <w:pPr>
        <w:pStyle w:val="Heading2"/>
      </w:pPr>
      <w:r>
        <w:t xml:space="preserve">Recommendations for UX/UI Designers in Venezuela Caracas</w:t>
      </w:r>
    </w:p>
    <w:p>
      <w:pPr>
        <w:pStyle w:val="FirstParagraph"/>
      </w:pPr>
      <w:r>
        <w:t xml:space="preserve">To thrive in this environment, UX/UI designers should:</w:t>
      </w:r>
    </w:p>
    <w:p>
      <w:pPr>
        <w:numPr>
          <w:ilvl w:val="0"/>
          <w:numId w:val="1004"/>
        </w:numPr>
        <w:pStyle w:val="Compact"/>
      </w:pPr>
      <w:r>
        <w:rPr>
          <w:bCs/>
          <w:b/>
        </w:rPr>
        <w:t xml:space="preserve">Prioritize Accessibility:</w:t>
      </w:r>
      <w:r>
        <w:t xml:space="preserve"> </w:t>
      </w:r>
      <w:r>
        <w:t xml:space="preserve">Ensure designs are functional on low-end devices and work with slow internet speeds.</w:t>
      </w:r>
    </w:p>
    <w:p>
      <w:pPr>
        <w:numPr>
          <w:ilvl w:val="0"/>
          <w:numId w:val="1004"/>
        </w:numPr>
        <w:pStyle w:val="Compact"/>
      </w:pPr>
      <w:r>
        <w:rPr>
          <w:bCs/>
          <w:b/>
        </w:rPr>
        <w:t xml:space="preserve">Cultivate Local Networks:</w:t>
      </w:r>
      <w:r>
        <w:t xml:space="preserve"> </w:t>
      </w:r>
      <w:r>
        <w:t xml:space="preserve">Collaborate with universities (e.g., Universidad Central de Venezuela) and startups to share knowledge and resources.</w:t>
      </w:r>
    </w:p>
    <w:p>
      <w:pPr>
        <w:numPr>
          <w:ilvl w:val="0"/>
          <w:numId w:val="1004"/>
        </w:numPr>
        <w:pStyle w:val="Compact"/>
      </w:pPr>
      <w:r>
        <w:rPr>
          <w:bCs/>
          <w:b/>
        </w:rPr>
        <w:t xml:space="preserve">Advocate for Policy Changes:</w:t>
      </w:r>
      <w:r>
        <w:t xml:space="preserve"> </w:t>
      </w:r>
      <w:r>
        <w:t xml:space="preserve">Work with local governments to promote digital literacy and infrastructure development.</w:t>
      </w:r>
    </w:p>
    <w:bookmarkEnd w:id="29"/>
    <w:bookmarkEnd w:id="30"/>
    <w:bookmarkStart w:id="31" w:name="conclusion"/>
    <w:p>
      <w:pPr>
        <w:pStyle w:val="Heading2"/>
      </w:pPr>
      <w:r>
        <w:t xml:space="preserve">Conclusion</w:t>
      </w:r>
    </w:p>
    <w:p>
      <w:pPr>
        <w:pStyle w:val="FirstParagraph"/>
      </w:pPr>
      <w:r>
        <w:t xml:space="preserve">This Undergraduate Thesis underscores the critical role of UX/UI Designers in shaping a user-centered digital ecosystem in Venezuela’s capital, Caracas. By addressing local challenges and embracing opportunities for innovation, designers can create solutions that are both globally competitive and regionally relevant. As Caracas continues to evolve, the work of UX/UI professionals will remain essential in bridging the gap between technology and the diverse needs of its population.</w:t>
      </w:r>
    </w:p>
    <w:bookmarkEnd w:id="31"/>
    <w:p>
      <w:pPr>
        <w:pStyle w:val="BodyText"/>
      </w:pPr>
      <w:r>
        <w:t xml:space="preserve">Submitted as part of an Undergraduate Thesis in Design at a Venezuelan University, focusing on UX UI Designer practices in Caracas.</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UX UI Designer in Venezuela Caracas</dc:title>
  <dc:creator/>
  <dc:language>en</dc:language>
  <cp:keywords/>
  <dcterms:created xsi:type="dcterms:W3CDTF">2026-07-24T16:43:45Z</dcterms:created>
  <dcterms:modified xsi:type="dcterms:W3CDTF">2026-07-24T16:43:45Z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