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30" w:name="Xb2a1a25dea986d64d17742c5d17871a4743c8a6"/>
    <w:p>
      <w:pPr>
        <w:pStyle w:val="Heading1"/>
      </w:pPr>
      <w:r>
        <w:t xml:space="preserve">Undergraduate Thesis: The Role of Veterinarians in Bogotá, Colombia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Bogotá,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Veterinarians in Bogotá, Colombia, within the context of urban veterinary medicine and public health. As one of Latin America's most populous cities, Bogotá faces unique challenges in animal care due to rapid urbanization, diverse ecosystems, and a growing pet population. This study examines how Veterinarians contribute to both companion animal welfare and the broader ecological balance in Bogotá. By analyzing local veterinary practices, educational institutions, and public health policies, this thesis highlights the importance of Veterinary science in addressing zoonotic diseases, environmental conservation, and food safety in Colombia’s capital.</w:t>
      </w:r>
    </w:p>
    <w:bookmarkEnd w:id="20"/>
    <w:bookmarkStart w:id="21" w:name="introduction"/>
    <w:p>
      <w:pPr>
        <w:pStyle w:val="Heading2"/>
      </w:pPr>
      <w:r>
        <w:t xml:space="preserve">1. Introduction</w:t>
      </w:r>
    </w:p>
    <w:p>
      <w:pPr>
        <w:pStyle w:val="FirstParagraph"/>
      </w:pPr>
      <w:r>
        <w:t xml:space="preserve">Bogotá, the capital of Colombia, is a vibrant metropolis with over 8 million inhabitants. Its rapid urban expansion has led to increased human-animal interactions, making the role of Veterinarians more crucial than ever. Veterinarians in Bogotá work across multiple domains: clinical practice for pets, livestock health monitoring, and research into zoonotic diseases such as leptospirosis and rabies. This thesis aims to evaluate the current landscape of Veterinary services in Bogotá, identify challenges faced by practitioners, and propose strategies for improving veterinary education and public awareness.</w:t>
      </w:r>
    </w:p>
    <w:bookmarkEnd w:id="21"/>
    <w:bookmarkStart w:id="22" w:name="X2adbb25522eafe7450b799e98d2e2f3e3d55572"/>
    <w:p>
      <w:pPr>
        <w:pStyle w:val="Heading2"/>
      </w:pPr>
      <w:r>
        <w:t xml:space="preserve">2. The Role of Veterinarians in Urban Settings</w:t>
      </w:r>
    </w:p>
    <w:p>
      <w:pPr>
        <w:pStyle w:val="FirstParagraph"/>
      </w:pPr>
      <w:r>
        <w:t xml:space="preserve">In a city like Bogotá, Veterinarians are not only responsible for treating pets but also play a vital role in maintaining public health. For instance, the control of rabies through vaccination campaigns and stray animal management is essential to prevent outbreaks. Additionally, Veterinarians collaborate with local authorities to ensure food safety by inspecting livestock and poultry farms within the city’s jurisdiction.</w:t>
      </w:r>
    </w:p>
    <w:bookmarkEnd w:id="22"/>
    <w:bookmarkStart w:id="23" w:name="X73094b24b2e57a1c5680514c7321fee73d6f9f9"/>
    <w:p>
      <w:pPr>
        <w:pStyle w:val="Heading2"/>
      </w:pPr>
      <w:r>
        <w:t xml:space="preserve">3. Challenges in Veterinary Medicine in Bogotá</w:t>
      </w:r>
    </w:p>
    <w:p>
      <w:pPr>
        <w:pStyle w:val="FirstParagraph"/>
      </w:pPr>
      <w:r>
        <w:t xml:space="preserve">Bogotá’s Veterinarians face several challenges, including limited access to specialized training programs, high costs of veterinary education, and the need for updated infrastructure to handle emerging diseases. Urbanization has also increased the risk of zoonotic transmission due to closer proximity between humans and animals. Furthermore, socio-economic disparities in Bogotá mean that many low-income communities lack access to affordable veterinary care.</w:t>
      </w:r>
    </w:p>
    <w:bookmarkEnd w:id="23"/>
    <w:bookmarkStart w:id="24" w:name="Xc1c6073a1383f89f2122408e205732dd6eb14b0"/>
    <w:p>
      <w:pPr>
        <w:pStyle w:val="Heading2"/>
      </w:pPr>
      <w:r>
        <w:t xml:space="preserve">4. Educational Institutions and Professional Development</w:t>
      </w:r>
    </w:p>
    <w:p>
      <w:pPr>
        <w:pStyle w:val="FirstParagraph"/>
      </w:pPr>
      <w:r>
        <w:t xml:space="preserve">Bogotá is home to several prestigious institutions offering Veterinary Medicine programs, such as the Universidad Nacional de Colombia and the Universidad Autónoma de Occidente. These universities provide both theoretical and practical training, preparing students to address local health issues. However, this thesis argues that there is a need for stronger collaboration between academic institutions and practicing Veterinarians to ensure curricula align with real-world demands in Bogotá.</w:t>
      </w:r>
    </w:p>
    <w:bookmarkEnd w:id="24"/>
    <w:bookmarkStart w:id="25" w:name="X39e8de8cafae6dba47a2b45ad07d34e596f42d7"/>
    <w:p>
      <w:pPr>
        <w:pStyle w:val="Heading2"/>
      </w:pPr>
      <w:r>
        <w:t xml:space="preserve">5. Case Studies: Veterinary Practices in Bogotá</w:t>
      </w:r>
    </w:p>
    <w:p>
      <w:pPr>
        <w:pStyle w:val="FirstParagraph"/>
      </w:pPr>
      <w:r>
        <w:t xml:space="preserve">To illustrate the diverse work of Veterinarians in Bogotá, this section presents two case studies:</w:t>
      </w:r>
    </w:p>
    <w:p>
      <w:pPr>
        <w:numPr>
          <w:ilvl w:val="0"/>
          <w:numId w:val="1001"/>
        </w:numPr>
        <w:pStyle w:val="Compact"/>
      </w:pPr>
      <w:r>
        <w:rPr>
          <w:bCs/>
          <w:b/>
        </w:rPr>
        <w:t xml:space="preserve">Companion Animal Clinics:</w:t>
      </w:r>
      <w:r>
        <w:t xml:space="preserve"> </w:t>
      </w:r>
      <w:r>
        <w:t xml:space="preserve">A survey of private veterinary clinics in Bogotá reveals that pet ownership has risen significantly over the past decade. These clinics focus on treating dogs and cats, with a growing emphasis on preventive care and emergency services.</w:t>
      </w:r>
    </w:p>
    <w:p>
      <w:pPr>
        <w:numPr>
          <w:ilvl w:val="0"/>
          <w:numId w:val="1001"/>
        </w:numPr>
        <w:pStyle w:val="Compact"/>
      </w:pPr>
      <w:r>
        <w:rPr>
          <w:bCs/>
          <w:b/>
        </w:rPr>
        <w:t xml:space="preserve">Livestock Health Monitoring:</w:t>
      </w:r>
      <w:r>
        <w:t xml:space="preserve"> </w:t>
      </w:r>
      <w:r>
        <w:t xml:space="preserve">Veterinarians working in Bogotá’s rural outskirts are tasked with monitoring livestock for diseases that could impact food security. Recent outbreaks of foot-and-mouth disease have highlighted the need for rapid response protocols.</w:t>
      </w:r>
    </w:p>
    <w:bookmarkEnd w:id="25"/>
    <w:bookmarkStart w:id="26" w:name="public-health-and-environmental-impact"/>
    <w:p>
      <w:pPr>
        <w:pStyle w:val="Heading2"/>
      </w:pPr>
      <w:r>
        <w:t xml:space="preserve">6. Public Health and Environmental Impact</w:t>
      </w:r>
    </w:p>
    <w:p>
      <w:pPr>
        <w:pStyle w:val="FirstParagraph"/>
      </w:pPr>
      <w:r>
        <w:t xml:space="preserve">Veterinarians in Bogotá also contribute to environmental conservation by managing waste from animal hospitals and promoting sustainable practices in pet ownership. For example, the use of biodegradable products and proper disposal of pharmaceuticals are critical to protecting local water sources like the Bogotá River. This thesis emphasizes the importance of integrating environmental science into Veterinary education in Colombia.</w:t>
      </w:r>
    </w:p>
    <w:bookmarkEnd w:id="26"/>
    <w:bookmarkStart w:id="27" w:name="recommendations-for-improvement"/>
    <w:p>
      <w:pPr>
        <w:pStyle w:val="Heading2"/>
      </w:pPr>
      <w:r>
        <w:t xml:space="preserve">7. Recommendations for Improvement</w:t>
      </w:r>
    </w:p>
    <w:p>
      <w:pPr>
        <w:pStyle w:val="FirstParagraph"/>
      </w:pPr>
      <w:r>
        <w:t xml:space="preserve">To strengthen the role of Veterinarians in Bogotá, several recommendations are proposed:</w:t>
      </w:r>
    </w:p>
    <w:p>
      <w:pPr>
        <w:numPr>
          <w:ilvl w:val="0"/>
          <w:numId w:val="1002"/>
        </w:numPr>
        <w:pStyle w:val="Compact"/>
      </w:pPr>
      <w:r>
        <w:t xml:space="preserve">Increase government funding for veterinary education and research institutions.</w:t>
      </w:r>
    </w:p>
    <w:p>
      <w:pPr>
        <w:numPr>
          <w:ilvl w:val="0"/>
          <w:numId w:val="1002"/>
        </w:numPr>
        <w:pStyle w:val="Compact"/>
      </w:pPr>
      <w:r>
        <w:t xml:space="preserve">Implement community-based pet vaccination programs to reduce zoonotic disease risks.</w:t>
      </w:r>
    </w:p>
    <w:p>
      <w:pPr>
        <w:numPr>
          <w:ilvl w:val="0"/>
          <w:numId w:val="1002"/>
        </w:numPr>
        <w:pStyle w:val="Compact"/>
      </w:pPr>
      <w:r>
        <w:t xml:space="preserve">Encourage interdisciplinary collaboration between Veterinarians, environmental scientists, and urban planners.</w:t>
      </w:r>
    </w:p>
    <w:bookmarkEnd w:id="27"/>
    <w:bookmarkStart w:id="28" w:name="conclusion"/>
    <w:p>
      <w:pPr>
        <w:pStyle w:val="Heading2"/>
      </w:pPr>
      <w:r>
        <w:t xml:space="preserve">8. Conclusion</w:t>
      </w:r>
    </w:p>
    <w:p>
      <w:pPr>
        <w:pStyle w:val="FirstParagraph"/>
      </w:pPr>
      <w:r>
        <w:t xml:space="preserve">This Undergraduate Thesis underscores the indispensable role of Veterinarians in Bogotá, Colombia. As urbanization continues to reshape the city’s landscape, Veterinarians must adapt to new challenges while advocating for public health and environmental sustainability. By investing in Veterinary education and fostering innovation, Bogotá can ensure that its animal health systems remain resilient and effective. This study serves as a foundation for future research on the intersection of Veterinary science, urban development, and public policy in Colombia’s capital.</w:t>
      </w:r>
    </w:p>
    <w:bookmarkEnd w:id="28"/>
    <w:bookmarkStart w:id="29" w:name="references"/>
    <w:p>
      <w:pPr>
        <w:pStyle w:val="Heading2"/>
      </w:pPr>
      <w:r>
        <w:t xml:space="preserve">References</w:t>
      </w:r>
    </w:p>
    <w:p>
      <w:pPr>
        <w:pStyle w:val="FirstParagraph"/>
      </w:pPr>
      <w:r>
        <w:t xml:space="preserve">[Insert references to academic papers, local government reports, or books related to Veterinary medicine in Colombia.]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Bogotá, Colombia</dc:title>
  <dc:creator/>
  <cp:keywords/>
  <dcterms:created xsi:type="dcterms:W3CDTF">2026-07-23T20:07:20Z</dcterms:created>
  <dcterms:modified xsi:type="dcterms:W3CDTF">2026-07-23T20:07:20Z</dcterms:modified>
</cp:coreProperties>
</file>

<file path=docProps/custom.xml><?xml version="1.0" encoding="utf-8"?>
<Properties xmlns="http://schemas.openxmlformats.org/officeDocument/2006/custom-properties" xmlns:vt="http://schemas.openxmlformats.org/officeDocument/2006/docPropsVTypes"/>
</file>