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2dac2d1488ec55ac958b074810e78f4e402829f"/>
    <w:p>
      <w:pPr>
        <w:pStyle w:val="Heading1"/>
      </w:pPr>
      <w:r>
        <w:t xml:space="preserve">Undergraduate Thesis on the Role of Veterinarians in Germany Frankfurt</w:t>
      </w:r>
    </w:p>
    <w:bookmarkStart w:id="20" w:name="introduction"/>
    <w:p>
      <w:pPr>
        <w:pStyle w:val="Heading2"/>
      </w:pPr>
      <w:r>
        <w:t xml:space="preserve">Introduction</w:t>
      </w:r>
    </w:p>
    <w:p>
      <w:pPr>
        <w:pStyle w:val="FirstParagraph"/>
      </w:pPr>
      <w:r>
        <w:t xml:space="preserve">This Undergraduate Thesis explores the critical role of Veterinarians in the context of Germany Frankfurt, emphasizing their contributions to public health, animal welfare, and local healthcare systems. As a major metropolitan city in central Europe, Frankfurt is home to a diverse population of humans and animals, necessitating specialized veterinary care. This document analyzes how Veterinarians in Frankfurt navigate unique challenges such as urban animal populations, regulatory frameworks under German law (e.g., the Animal Welfare Act), and cross-border collaboration with EU veterinary standards.</w:t>
      </w:r>
    </w:p>
    <w:p>
      <w:pPr>
        <w:pStyle w:val="BodyText"/>
      </w:pPr>
      <w:r>
        <w:t xml:space="preserve">The thesis aims to highlight the educational pathways for aspiring Veterinarians in Germany, the professional responsibilities of practicing Veterinarians in Frankfurt, and emerging trends in veterinary medicine that align with Germany’s commitment to sustainability and scientific innovation. By focusing on Frankfurt as a case study, this work underscores how regional factors shape the practice of veterinary science.</w:t>
      </w:r>
    </w:p>
    <w:bookmarkEnd w:id="20"/>
    <w:bookmarkStart w:id="21" w:name="X00b9080f2dff77a65897e301a661939af0da006"/>
    <w:p>
      <w:pPr>
        <w:pStyle w:val="Heading2"/>
      </w:pPr>
      <w:r>
        <w:t xml:space="preserve">Educational Requirements for Veterinarians in Germany</w:t>
      </w:r>
    </w:p>
    <w:p>
      <w:pPr>
        <w:pStyle w:val="FirstParagraph"/>
      </w:pPr>
      <w:r>
        <w:t xml:space="preserve">Becoming a Veterinarian in Germany requires completing a rigorous academic program. Aspiring professionals must first earn a Bachelor’s degree in Natural Sciences, followed by the veterinary medical degree (Tierarzt/Tierärztin) at one of the five German veterinary schools, including those in Hannover and Ludwig-Maximilians-Universität München. The curriculum combines theoretical knowledge with clinical training, ensuring graduates are equipped to address both domestic and exotic animal health issues.</w:t>
      </w:r>
    </w:p>
    <w:p>
      <w:pPr>
        <w:pStyle w:val="BodyText"/>
      </w:pPr>
      <w:r>
        <w:t xml:space="preserve">In Frankfurt, Veterinarians must also complete postgraduate training in specialized areas such as small animal medicine, equine care, or public health. The city’s proximity to research institutions like Goethe University Frankfurt provides opportunities for collaboration and advanced study. Furthermore, Veterinarians in Germany must obtain a license (Approbation) through the German Veterinary Association (Deutsche Tierärztekammer), which includes passing the state examination.</w:t>
      </w:r>
    </w:p>
    <w:bookmarkEnd w:id="21"/>
    <w:bookmarkStart w:id="22" w:name="Xdabb0729f607efecb8b8d7c1fba4f8e014983b4"/>
    <w:p>
      <w:pPr>
        <w:pStyle w:val="Heading2"/>
      </w:pPr>
      <w:r>
        <w:t xml:space="preserve">Professional Landscape of Veterinarians in Frankfurt</w:t>
      </w:r>
    </w:p>
    <w:p>
      <w:pPr>
        <w:pStyle w:val="FirstParagraph"/>
      </w:pPr>
      <w:r>
        <w:t xml:space="preserve">Frankfurt’s veterinary profession is shaped by its status as a financial and cultural hub. The city hosts numerous zoos, including the Frankfurt Zoo, which requires specialized care for exotic species. Additionally, the high density of pets in urban areas necessitates a robust network of private clinics, emergency services, and mobile veterinary units.</w:t>
      </w:r>
    </w:p>
    <w:p>
      <w:pPr>
        <w:pStyle w:val="BodyText"/>
      </w:pPr>
      <w:r>
        <w:t xml:space="preserve">Veterinarians in Frankfurt often work across multiple sectors: private practice (cats and dogs), public health (zoonotic disease prevention), research (collaborations with universities or pharmaceutical companies), and animal welfare organizations. The city’s regulatory environment emphasizes strict adherence to EU animal health regulations, such as those related to food safety, import/export protocols, and the control of infectious diseases.</w:t>
      </w:r>
    </w:p>
    <w:p>
      <w:pPr>
        <w:pStyle w:val="BodyText"/>
      </w:pPr>
      <w:r>
        <w:t xml:space="preserve">A notable challenge for Veterinarians in Frankfurt is addressing the growing demand for pet healthcare alongside urbanization pressures. This includes managing limited space for clinics, ensuring equitable access to services in both affluent and lower-income neighborhoods, and educating the public on preventive care practices.</w:t>
      </w:r>
    </w:p>
    <w:bookmarkEnd w:id="22"/>
    <w:bookmarkStart w:id="23" w:name="Xdcc50eb1c7e365c7c0d7a286b81b6f81ec26b6a"/>
    <w:p>
      <w:pPr>
        <w:pStyle w:val="Heading2"/>
      </w:pPr>
      <w:r>
        <w:t xml:space="preserve">Case Study: Veterinarians in Frankfurt’s Public Health Initiatives</w:t>
      </w:r>
    </w:p>
    <w:p>
      <w:pPr>
        <w:pStyle w:val="FirstParagraph"/>
      </w:pPr>
      <w:r>
        <w:t xml:space="preserve">Frankfurt exemplifies how Veterinarians contribute to public health beyond individual animal care. For instance, the city’s Department of Health and Veterinary Services collaborates with Veterinarians to monitor and control zoonotic diseases such as rabies, leptospirosis, and avian flu. These efforts are critical in a region where wildlife (e.g., foxes) coexists with densely populated human communities.</w:t>
      </w:r>
    </w:p>
    <w:p>
      <w:pPr>
        <w:pStyle w:val="BodyText"/>
      </w:pPr>
      <w:r>
        <w:t xml:space="preserve">Additionally, Veterinarians in Frankfurt play a role in food safety by inspecting livestock farms and ensuring compliance with EU regulations on animal husbandry. Their work supports Germany’s reputation as a leader in food quality and sustainability, which is vital for maintaining trade relationships within the EU.</w:t>
      </w:r>
    </w:p>
    <w:bookmarkEnd w:id="23"/>
    <w:bookmarkStart w:id="24" w:name="emerging-trends-and-challenges"/>
    <w:p>
      <w:pPr>
        <w:pStyle w:val="Heading2"/>
      </w:pPr>
      <w:r>
        <w:t xml:space="preserve">Emerging Trends and Challenges</w:t>
      </w:r>
    </w:p>
    <w:p>
      <w:pPr>
        <w:pStyle w:val="FirstParagraph"/>
      </w:pPr>
      <w:r>
        <w:t xml:space="preserve">The veterinary field in Frankfurt is evolving rapidly due to technological advancements, such as telemedicine platforms that allow remote consultations with pet owners. However, Veterinarians must also address ethical dilemmas arising from issues like animal overpopulation, the use of antibiotics in livestock, and the welfare of exotic pets kept in urban environments.</w:t>
      </w:r>
    </w:p>
    <w:p>
      <w:pPr>
        <w:pStyle w:val="BodyText"/>
      </w:pPr>
      <w:r>
        <w:t xml:space="preserve">Climate change is another pressing concern. Frankfurt’s Veterinarians are increasingly called upon to manage heat-related illnesses in animals and to advise on adapting pet care practices to rising temperatures. The city’s commitment to sustainability also drives initiatives like promoting eco-friendly veterinary products and reducing the environmental impact of animal waste.</w:t>
      </w:r>
    </w:p>
    <w:bookmarkEnd w:id="24"/>
    <w:bookmarkStart w:id="25" w:name="conclusion"/>
    <w:p>
      <w:pPr>
        <w:pStyle w:val="Heading2"/>
      </w:pPr>
      <w:r>
        <w:t xml:space="preserve">Conclusion</w:t>
      </w:r>
    </w:p>
    <w:p>
      <w:pPr>
        <w:pStyle w:val="FirstParagraph"/>
      </w:pPr>
      <w:r>
        <w:t xml:space="preserve">In conclusion, this Undergraduate Thesis highlights the multifaceted role of Veterinarians in Germany Frankfurt, illustrating their importance in safeguarding both animal and human health. The unique demands of urban living, coupled with Germany’s stringent regulatory environment and emphasis on scientific innovation, position Frankfurt as a pivotal location for studying veterinary medicine.</w:t>
      </w:r>
    </w:p>
    <w:p>
      <w:pPr>
        <w:pStyle w:val="BodyText"/>
      </w:pPr>
      <w:r>
        <w:t xml:space="preserve">For aspiring Veterinarians, understanding the regional dynamics of cities like Frankfurt is essential. This thesis serves as a foundation for further research into how veterinary practices can adapt to global challenges while maintaining their core mission of promoting animal welfare and public health in Germany’s rapidly changing landscape.</w:t>
      </w:r>
    </w:p>
    <w:bookmarkEnd w:id="25"/>
    <w:bookmarkStart w:id="26" w:name="references"/>
    <w:p>
      <w:pPr>
        <w:pStyle w:val="Heading2"/>
      </w:pPr>
      <w:r>
        <w:t xml:space="preserve">References</w:t>
      </w:r>
    </w:p>
    <w:p>
      <w:pPr>
        <w:numPr>
          <w:ilvl w:val="0"/>
          <w:numId w:val="1001"/>
        </w:numPr>
        <w:pStyle w:val="Compact"/>
      </w:pPr>
      <w:r>
        <w:t xml:space="preserve">German Veterinary Association. (2023). "Regulatory Framework for Veterinarians in Germany." Berlin: Deutscher Tierärzteverband.</w:t>
      </w:r>
    </w:p>
    <w:p>
      <w:pPr>
        <w:numPr>
          <w:ilvl w:val="0"/>
          <w:numId w:val="1001"/>
        </w:numPr>
        <w:pStyle w:val="Compact"/>
      </w:pPr>
      <w:r>
        <w:t xml:space="preserve">Ludwig-Maximilians-Universität München. (2023). "Curriculum for Veterinary Medicine." Munich: LMU Press.</w:t>
      </w:r>
    </w:p>
    <w:p>
      <w:pPr>
        <w:numPr>
          <w:ilvl w:val="0"/>
          <w:numId w:val="1001"/>
        </w:numPr>
        <w:pStyle w:val="Compact"/>
      </w:pPr>
      <w:r>
        <w:t xml:space="preserve">Frankfurt City Council. (2023). "Public Health and Animal Welfare Report." Frankfurt am Main: Stadt Frankfurt.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Germany Frankfurt</dc:title>
  <dc:creator/>
  <dc:language>en</dc:language>
  <cp:keywords/>
  <dcterms:created xsi:type="dcterms:W3CDTF">2026-07-21T02:43:34Z</dcterms:created>
  <dcterms:modified xsi:type="dcterms:W3CDTF">2026-07-21T02:43:34Z</dcterms:modified>
</cp:coreProperties>
</file>

<file path=docProps/custom.xml><?xml version="1.0" encoding="utf-8"?>
<Properties xmlns="http://schemas.openxmlformats.org/officeDocument/2006/custom-properties" xmlns:vt="http://schemas.openxmlformats.org/officeDocument/2006/docPropsVTypes"/>
</file>