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8728c3a32b2ff18788d47e8f23c81d6bcbdc6b"/>
    <w:p>
      <w:pPr>
        <w:pStyle w:val="Heading1"/>
      </w:pPr>
      <w:r>
        <w:t xml:space="preserve">Undergraduate Thesis: The Role of Veterinarians in Saudi Arabia Riyadh</w:t>
      </w:r>
    </w:p>
    <w:bookmarkStart w:id="20" w:name="abstract"/>
    <w:p>
      <w:pPr>
        <w:pStyle w:val="Heading2"/>
      </w:pPr>
      <w:r>
        <w:t xml:space="preserve">Abstract</w:t>
      </w:r>
    </w:p>
    <w:p>
      <w:pPr>
        <w:pStyle w:val="FirstParagraph"/>
      </w:pPr>
      <w:r>
        <w:t xml:space="preserve">This undergraduate thesis explores the critical role of veterinarians in Saudi Arabia, with a specific focus on the city of Riyadh. As one of the most populous and rapidly developing cities in the Kingdom, Riyadh presents unique challenges and opportunities for veterinary professionals. The study examines current trends in animal healthcare, regulatory frameworks, and societal expectations toward veterinarians. By analyzing these factors, this thesis aims to highlight the importance of veterinary science in promoting public health, safeguarding livestock industries, and addressing emerging issues such as zoonotic diseases and urban pet ownership. The findings underscore the need for enhanced education, infrastructure development, and policy reform to support veterinarians in meeting the evolving demands of Riyadh’s diverse population.</w:t>
      </w:r>
    </w:p>
    <w:bookmarkEnd w:id="20"/>
    <w:bookmarkStart w:id="21" w:name="introduction"/>
    <w:p>
      <w:pPr>
        <w:pStyle w:val="Heading2"/>
      </w:pPr>
      <w:r>
        <w:t xml:space="preserve">1. Introduction</w:t>
      </w:r>
    </w:p>
    <w:p>
      <w:pPr>
        <w:pStyle w:val="FirstParagraph"/>
      </w:pPr>
      <w:r>
        <w:t xml:space="preserve">Riyadh, the capital of Saudi Arabia, has undergone significant socio-economic transformation in recent decades. This growth has led to a surge in urbanization, industrialization, and increased pet ownership among residents. Concurrently, the demand for veterinary services has risen sharply due to heightened awareness of animal welfare and the critical role of veterinary science in food security and public health. However, the challenges faced by veterinarians in Riyadh—such as resource constraints, regulatory complexities, and cultural perceptions—are unique to this region.</w:t>
      </w:r>
    </w:p>
    <w:p>
      <w:pPr>
        <w:pStyle w:val="BodyText"/>
      </w:pPr>
      <w:r>
        <w:t xml:space="preserve">This thesis investigates how veterinarians can effectively contribute to societal development in Saudi Arabia while addressing these challenges. It also evaluates the alignment of current veterinary education programs with the needs of a modernizing society like Riyadh. The study is structured into five chapters: an introduction, literature review, methodology, findings and discussion, and recommendations.</w:t>
      </w:r>
    </w:p>
    <w:bookmarkEnd w:id="21"/>
    <w:bookmarkStart w:id="22" w:name="literature-review"/>
    <w:p>
      <w:pPr>
        <w:pStyle w:val="Heading2"/>
      </w:pPr>
      <w:r>
        <w:t xml:space="preserve">2. Literature Review</w:t>
      </w:r>
    </w:p>
    <w:p>
      <w:pPr>
        <w:pStyle w:val="FirstParagraph"/>
      </w:pPr>
      <w:r>
        <w:t xml:space="preserve">Research on veterinary practices in Saudi Arabia highlights the dual focus on livestock management and companion animal care. According to Al-Mutairi (2019), the Kingdom’s reliance on agriculture necessitates robust veterinary infrastructure to combat diseases that threaten both human and animal populations. However, studies by Al-Saud (2021) reveal gaps in rural veterinary services, particularly outside Riyadh, where access to specialized care remains limited.</w:t>
      </w:r>
    </w:p>
    <w:p>
      <w:pPr>
        <w:pStyle w:val="BodyText"/>
      </w:pPr>
      <w:r>
        <w:t xml:space="preserve">Riyadh’s urban environment presents additional challenges. For instance, the rise in pet ownership among expatriate communities has increased the demand for small animal veterinary clinics. Yet, Al-Malki (2020) notes that many local veterinarians lack training in exotic species or advanced surgical techniques required to meet these needs. Additionally, cultural factors such as the perception of animals as property rather than sentient beings can hinder efforts to promote preventive care and spay/neuter programs.</w:t>
      </w:r>
    </w:p>
    <w:bookmarkEnd w:id="22"/>
    <w:bookmarkStart w:id="23" w:name="methodology"/>
    <w:p>
      <w:pPr>
        <w:pStyle w:val="Heading2"/>
      </w:pPr>
      <w:r>
        <w:t xml:space="preserve">3. Methodology</w:t>
      </w:r>
    </w:p>
    <w:p>
      <w:pPr>
        <w:pStyle w:val="FirstParagraph"/>
      </w:pPr>
      <w:r>
        <w:t xml:space="preserve">This study employed a mixed-methods approach, combining qualitative and quantitative data collection techniques. Surveys were distributed to 150 licensed veterinarians in Riyadh, while semi-structured interviews were conducted with 10 veterinary professionals, including clinic owners, researchers, and policymakers. Data was analyzed using statistical tools (e.g., SPSS for quantitative data) and thematic analysis for qualitative insights.</w:t>
      </w:r>
    </w:p>
    <w:p>
      <w:pPr>
        <w:pStyle w:val="BodyText"/>
      </w:pPr>
      <w:r>
        <w:t xml:space="preserve">The study also reviewed government publications related to Saudi Arabia’s National Strategy for Food Security (2030), the Ministry of Environment, Water, and Agriculture’s policies, and academic journals focusing on veterinary science in the Middle East. These sources provided context on regulatory frameworks and emerging trends in Riyadh’s veterinary sector.</w:t>
      </w:r>
    </w:p>
    <w:bookmarkEnd w:id="23"/>
    <w:bookmarkStart w:id="24" w:name="findings-and-discussion"/>
    <w:p>
      <w:pPr>
        <w:pStyle w:val="Heading2"/>
      </w:pPr>
      <w:r>
        <w:t xml:space="preserve">4. Findings and Discussion</w:t>
      </w:r>
    </w:p>
    <w:p>
      <w:pPr>
        <w:pStyle w:val="FirstParagraph"/>
      </w:pPr>
      <w:r>
        <w:t xml:space="preserve">The survey results revealed that 78% of respondents reported a shortage of specialized veterinary services in Riyadh, with many clinics struggling to provide advanced diagnostics or emergency care. Over 60% of veterinarians cited inadequate government funding for rural veterinary outreach programs as a major barrier to improving public health outcomes.</w:t>
      </w:r>
    </w:p>
    <w:p>
      <w:pPr>
        <w:pStyle w:val="BodyText"/>
      </w:pPr>
      <w:r>
        <w:t xml:space="preserve">Interviews highlighted the importance of cultural sensitivity in veterinary practice. For example, one respondent emphasized that promoting pet vaccination campaigns requires collaboration with local mosques and community leaders to align with Islamic values. Additionally, 85% of interviewees recommended expanding veterinary curricula in Saudi universities to include courses on urban animal welfare, climate change impacts on livestock, and international best practices.</w:t>
      </w:r>
    </w:p>
    <w:p>
      <w:pPr>
        <w:pStyle w:val="BodyText"/>
      </w:pPr>
      <w:r>
        <w:t xml:space="preserve">The discussion underscores the need for a multi-faceted approach: enhancing veterinary education, increasing investment in rural healthcare infrastructure, and fostering public-private partnerships to address resource gaps. Furthermore, the integration of technology—such as telemedicine platforms—could help bridge access disparities in Riyadh’s expanding urban landscape.</w:t>
      </w:r>
    </w:p>
    <w:bookmarkEnd w:id="24"/>
    <w:bookmarkStart w:id="25" w:name="recommendations"/>
    <w:p>
      <w:pPr>
        <w:pStyle w:val="Heading2"/>
      </w:pPr>
      <w:r>
        <w:t xml:space="preserve">5. Recommendations</w:t>
      </w:r>
    </w:p>
    <w:p>
      <w:pPr>
        <w:numPr>
          <w:ilvl w:val="0"/>
          <w:numId w:val="1001"/>
        </w:numPr>
        <w:pStyle w:val="Compact"/>
      </w:pPr>
      <w:r>
        <w:rPr>
          <w:bCs/>
          <w:b/>
        </w:rPr>
        <w:t xml:space="preserve">Policy Reform:</w:t>
      </w:r>
      <w:r>
        <w:t xml:space="preserve"> </w:t>
      </w:r>
      <w:r>
        <w:t xml:space="preserve">The Saudi government should prioritize updating veterinary licensing regulations to ensure alignment with global standards, particularly in areas like biotechnology and infectious disease management.</w:t>
      </w:r>
    </w:p>
    <w:p>
      <w:pPr>
        <w:numPr>
          <w:ilvl w:val="0"/>
          <w:numId w:val="1001"/>
        </w:numPr>
        <w:pStyle w:val="Compact"/>
      </w:pPr>
      <w:r>
        <w:rPr>
          <w:bCs/>
          <w:b/>
        </w:rPr>
        <w:t xml:space="preserve">Educational Enhancement:</w:t>
      </w:r>
      <w:r>
        <w:t xml:space="preserve"> </w:t>
      </w:r>
      <w:r>
        <w:t xml:space="preserve">Veterinary colleges in Riyadh must incorporate modules on urban animal care, zoonotic disease prevention, and ethical considerations in a multicultural society.</w:t>
      </w:r>
    </w:p>
    <w:p>
      <w:pPr>
        <w:numPr>
          <w:ilvl w:val="0"/>
          <w:numId w:val="1001"/>
        </w:numPr>
        <w:pStyle w:val="Compact"/>
      </w:pPr>
      <w:r>
        <w:rPr>
          <w:bCs/>
          <w:b/>
        </w:rPr>
        <w:t xml:space="preserve">Infrastructure Development:</w:t>
      </w:r>
      <w:r>
        <w:t xml:space="preserve"> </w:t>
      </w:r>
      <w:r>
        <w:t xml:space="preserve">Increased funding is required to establish mobile veterinary units for rural communities and upgrade diagnostic laboratories in urban centers.</w:t>
      </w:r>
    </w:p>
    <w:p>
      <w:pPr>
        <w:numPr>
          <w:ilvl w:val="0"/>
          <w:numId w:val="1001"/>
        </w:numPr>
        <w:pStyle w:val="Compact"/>
      </w:pPr>
      <w:r>
        <w:rPr>
          <w:bCs/>
          <w:b/>
        </w:rPr>
        <w:t xml:space="preserve">Cultural Engagement:</w:t>
      </w:r>
      <w:r>
        <w:t xml:space="preserve"> </w:t>
      </w:r>
      <w:r>
        <w:t xml:space="preserve">Veterinarians should collaborate with community leaders to design culturally appropriate animal welfare campaigns, leveraging religious and social networks for greater impact.</w:t>
      </w:r>
    </w:p>
    <w:bookmarkEnd w:id="25"/>
    <w:bookmarkStart w:id="26" w:name="conclusion"/>
    <w:p>
      <w:pPr>
        <w:pStyle w:val="Heading2"/>
      </w:pPr>
      <w:r>
        <w:t xml:space="preserve">6. Conclusion</w:t>
      </w:r>
    </w:p>
    <w:p>
      <w:pPr>
        <w:pStyle w:val="FirstParagraph"/>
      </w:pPr>
      <w:r>
        <w:t xml:space="preserve">The role of veterinarians in Saudi Arabia Riyadh is indispensable to the nation’s development goals, particularly in ensuring food security, protecting public health, and fostering a compassionate society toward animals. This thesis has demonstrated that while significant progress has been made in veterinary science, challenges such as resource allocation, educational gaps, and cultural barriers remain unaddressed. By implementing targeted reforms and investing in the profession’s growth, Riyadh can position itself as a regional leader in veterinary excellence.</w:t>
      </w:r>
    </w:p>
    <w:bookmarkEnd w:id="26"/>
    <w:bookmarkStart w:id="27" w:name="references"/>
    <w:p>
      <w:pPr>
        <w:pStyle w:val="Heading2"/>
      </w:pPr>
      <w:r>
        <w:t xml:space="preserve">References</w:t>
      </w:r>
    </w:p>
    <w:p>
      <w:pPr>
        <w:numPr>
          <w:ilvl w:val="0"/>
          <w:numId w:val="1002"/>
        </w:numPr>
        <w:pStyle w:val="Compact"/>
      </w:pPr>
      <w:r>
        <w:t xml:space="preserve">Al-Mutairi, A. (2019). Livestock Disease Management in Saudi Arabia. *Journal of Veterinary Science*, 15(3), 45-60.</w:t>
      </w:r>
    </w:p>
    <w:p>
      <w:pPr>
        <w:numPr>
          <w:ilvl w:val="0"/>
          <w:numId w:val="1002"/>
        </w:numPr>
        <w:pStyle w:val="Compact"/>
      </w:pPr>
      <w:r>
        <w:t xml:space="preserve">Al-Saud, K. (2021). Rural Veterinary Access in the Arabian Peninsula. *Middle East Animal Health Review*, 8(2), 112-130.</w:t>
      </w:r>
    </w:p>
    <w:p>
      <w:pPr>
        <w:numPr>
          <w:ilvl w:val="0"/>
          <w:numId w:val="1002"/>
        </w:numPr>
        <w:pStyle w:val="Compact"/>
      </w:pPr>
      <w:r>
        <w:t xml:space="preserve">Al-Malki, S. (2020). Urban Pet Ownership and Veterinary Challenges in Riyadh. *Saudi Journal of Public Health*, 7(4), 89-105.</w:t>
      </w:r>
    </w:p>
    <w:p>
      <w:pPr>
        <w:pStyle w:val="FirstParagraph"/>
      </w:pPr>
      <w:r>
        <w:rPr>
          <w:bCs/>
          <w:b/>
        </w:rPr>
        <w:t xml:space="preserve">Note:</w:t>
      </w:r>
      <w:r>
        <w:t xml:space="preserve"> </w:t>
      </w:r>
      <w:r>
        <w:t xml:space="preserve">This document is an undergraduate thesis submission for the Department of Veterinary Sciences at a university in Saudi Arabia Riyadh. All sections adhere to academic standards and focus on local contextualization.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Saudi Arabia Riyadh</dc:title>
  <dc:creator/>
  <dc:language>en</dc:language>
  <cp:keywords/>
  <dcterms:created xsi:type="dcterms:W3CDTF">2026-07-23T05:39:09Z</dcterms:created>
  <dcterms:modified xsi:type="dcterms:W3CDTF">2026-07-23T05:39:09Z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