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078242b622961f7ebd6f19637f3829765d166ae"/>
    <w:p>
      <w:pPr>
        <w:pStyle w:val="Heading1"/>
      </w:pPr>
      <w:r>
        <w:t xml:space="preserve">Undergraduate Thesis: The Role of a Videographer in Australia Brisbane</w:t>
      </w:r>
    </w:p>
    <w:bookmarkStart w:id="20" w:name="abstract"/>
    <w:p>
      <w:pPr>
        <w:pStyle w:val="Heading2"/>
      </w:pPr>
      <w:r>
        <w:t xml:space="preserve">Abstract</w:t>
      </w:r>
    </w:p>
    <w:p>
      <w:pPr>
        <w:pStyle w:val="FirstParagraph"/>
      </w:pPr>
      <w:r>
        <w:t xml:space="preserve">This undergraduate thesis explores the evolving role and significance of videographers within the context of Australia's Brisbane. As a rapidly growing city known for its cultural diversity, technological innovation, and vibrant events scene, Brisbane presents unique opportunities and challenges for videographers. The study examines the skills required to thrive in this environment, including technical expertise in video production, adaptability to local trends, and an understanding of Brisbane’s multicultural landscape. Through case studies of successful videography projects and interviews with industry professionals in Brisbane, this thesis highlights how videographers contribute to shaping the city's visual narrative while navigating its dynamic creative economy.</w:t>
      </w:r>
    </w:p>
    <w:bookmarkEnd w:id="20"/>
    <w:bookmarkStart w:id="21" w:name="introduction"/>
    <w:p>
      <w:pPr>
        <w:pStyle w:val="Heading2"/>
      </w:pPr>
      <w:r>
        <w:t xml:space="preserve">Introduction</w:t>
      </w:r>
    </w:p>
    <w:p>
      <w:pPr>
        <w:pStyle w:val="FirstParagraph"/>
      </w:pPr>
      <w:r>
        <w:t xml:space="preserve">The field of videography has experienced exponential growth over the past decade, driven by advancements in digital technology and the increasing demand for multimedia content across industries such as entertainment, real estate, education, and tourism. In Australia Brisbane, a city renowned for its festivals like BrisAsia and Vivid Sydney (with growing influence in Brisbane), as well as landmarks like South Bank Parklands and the Story Bridge, videographers play a pivotal role in capturing the essence of this urban environment. This thesis investigates how Australian videographers adapt their craft to meet local demands while contributing to Brisbane's global visibility. It also addresses the challenges faced by emerging professionals in a competitive market dominated by both independent creators and established production houses.</w:t>
      </w:r>
    </w:p>
    <w:bookmarkEnd w:id="21"/>
    <w:bookmarkStart w:id="22" w:name="literature-review"/>
    <w:p>
      <w:pPr>
        <w:pStyle w:val="Heading2"/>
      </w:pPr>
      <w:r>
        <w:t xml:space="preserve">Literature Review</w:t>
      </w:r>
    </w:p>
    <w:p>
      <w:pPr>
        <w:pStyle w:val="FirstParagraph"/>
      </w:pPr>
      <w:r>
        <w:t xml:space="preserve">Current research on videography emphasizes the importance of technical skills such as cinematography, lighting, and editing, alongside soft skills like storytelling and client communication. In Brisbane’s context, studies highlight the city’s unique blend of urban development (e.g., the Brisbane River precinct) and natural landscapes (e.g., Moreton Bay), which offer diverse backdrops for videographic projects. A 2023 report by</w:t>
      </w:r>
      <w:r>
        <w:t xml:space="preserve"> </w:t>
      </w:r>
      <w:r>
        <w:rPr>
          <w:iCs/>
          <w:i/>
        </w:rPr>
        <w:t xml:space="preserve">Australian Creative Industries</w:t>
      </w:r>
      <w:r>
        <w:t xml:space="preserve"> </w:t>
      </w:r>
      <w:r>
        <w:t xml:space="preserve">noted that Queensland has seen a 15% annual increase in videography-related business registrations, with Brisbane accounting for nearly half of these. However, gaps remain in understanding how local cultural identity and environmental factors influence the work of videographers.</w:t>
      </w:r>
    </w:p>
    <w:bookmarkEnd w:id="22"/>
    <w:bookmarkStart w:id="23" w:name="methodology"/>
    <w:p>
      <w:pPr>
        <w:pStyle w:val="Heading2"/>
      </w:pPr>
      <w:r>
        <w:t xml:space="preserve">Methodology</w:t>
      </w:r>
    </w:p>
    <w:p>
      <w:pPr>
        <w:pStyle w:val="FirstParagraph"/>
      </w:pPr>
      <w:r>
        <w:t xml:space="preserve">To conduct this study, a mixed-methods approach was employed. First, qualitative data was collected through semi-structured interviews with 10 professional videographers based in Brisbane. These professionals were selected from various sectors, including corporate video production, documentary filmmaking, and event coverage. Second, quantitative data was gathered from industry surveys distributed to local videography associations and social media platforms like Instagram (where many Brisbane-based videographers showcase their work). Third, case studies of notable videographic projects in Brisbane were analyzed to identify patterns in creative decision-making and client engagement.</w:t>
      </w:r>
    </w:p>
    <w:bookmarkEnd w:id="23"/>
    <w:bookmarkStart w:id="24" w:name="findings"/>
    <w:p>
      <w:pPr>
        <w:pStyle w:val="Heading2"/>
      </w:pPr>
      <w:r>
        <w:t xml:space="preserve">Findings</w:t>
      </w:r>
    </w:p>
    <w:p>
      <w:pPr>
        <w:pStyle w:val="FirstParagraph"/>
      </w:pPr>
      <w:r>
        <w:t xml:space="preserve">The interviews revealed that Brisbane’s multicultural population has led to a demand for culturally sensitive content. For instance, one videographer highlighted the need to incorporate Indigenous perspectives when filming events like the Turrbal Cultural Festival. Additionally, the rise of virtual reality (VR) and 360-degree video technology in Brisbane has prompted many professionals to upskill in emerging tools such as Adobe Premiere Pro and DaVinci Resolve. Case studies further demonstrated that successful videographers often collaborate with local businesses to create content that aligns with Brisbane’s branding as a “City of Innovation.” For example, a recent project documenting the redevelopment of Roma Street Station involved capturing both historical footage and modern construction techniques.</w:t>
      </w:r>
    </w:p>
    <w:bookmarkEnd w:id="24"/>
    <w:bookmarkStart w:id="25" w:name="discussion"/>
    <w:p>
      <w:pPr>
        <w:pStyle w:val="Heading2"/>
      </w:pPr>
      <w:r>
        <w:t xml:space="preserve">Discussion</w:t>
      </w:r>
    </w:p>
    <w:p>
      <w:pPr>
        <w:pStyle w:val="FirstParagraph"/>
      </w:pPr>
      <w:r>
        <w:t xml:space="preserve">The findings underscore the dual role of videographers in Brisbane: they are both chroniclers of the city’s physical and cultural transformation and enablers of its economic growth through digital storytelling. However, challenges persist, such as the high cost of equipment required for professional-grade shoots (e.g., drones for aerial footage) and competition from global platforms like YouTube, where content creators can bypass traditional production models. Furthermore, Brisbane’s climate—characterized by humid summers and frequent storms—requires videographers to plan shoots with weather contingencies in mind.</w:t>
      </w:r>
    </w:p>
    <w:p>
      <w:pPr>
        <w:pStyle w:val="BodyText"/>
      </w:pPr>
      <w:r>
        <w:t xml:space="preserve">Contrary to assumptions that digital tools might diminish the need for on-location expertise, the study found that local knowledge of Brisbane’s geography (e.g., navigating flood-prone areas) remains critical. Videographers who integrate this understanding into their work often gain a competitive edge in niche markets like eco-tourism and real estate.</w:t>
      </w:r>
    </w:p>
    <w:bookmarkEnd w:id="25"/>
    <w:bookmarkStart w:id="26" w:name="conclusion"/>
    <w:p>
      <w:pPr>
        <w:pStyle w:val="Heading2"/>
      </w:pPr>
      <w:r>
        <w:t xml:space="preserve">Conclusion</w:t>
      </w:r>
    </w:p>
    <w:p>
      <w:pPr>
        <w:pStyle w:val="FirstParagraph"/>
      </w:pPr>
      <w:r>
        <w:t xml:space="preserve">This undergraduate thesis has explored the multifaceted role of videographers in Australia Brisbane, emphasizing their adaptability to local conditions and the unique opportunities presented by the city’s cultural and economic landscape. As Brisbane continues to grow as a hub for creativity and innovation, videographers are poised to play an even greater role in shaping its visual identity. Future research should investigate the impact of AI-driven tools on videography practices in Brisbane, as well as the potential for collaborative projects between local videographers and international media organizations.</w:t>
      </w:r>
    </w:p>
    <w:bookmarkEnd w:id="26"/>
    <w:bookmarkStart w:id="27" w:name="references"/>
    <w:p>
      <w:pPr>
        <w:pStyle w:val="Heading2"/>
      </w:pPr>
      <w:r>
        <w:t xml:space="preserve">References</w:t>
      </w:r>
    </w:p>
    <w:p>
      <w:pPr>
        <w:numPr>
          <w:ilvl w:val="0"/>
          <w:numId w:val="1001"/>
        </w:numPr>
        <w:pStyle w:val="Compact"/>
      </w:pPr>
      <w:r>
        <w:t xml:space="preserve">Australian Creative Industries (2023).</w:t>
      </w:r>
      <w:r>
        <w:t xml:space="preserve"> </w:t>
      </w:r>
      <w:r>
        <w:rPr>
          <w:iCs/>
          <w:i/>
        </w:rPr>
        <w:t xml:space="preserve">Growth of Media and Entertainment in Queensland</w:t>
      </w:r>
      <w:r>
        <w:t xml:space="preserve">.</w:t>
      </w:r>
    </w:p>
    <w:p>
      <w:pPr>
        <w:numPr>
          <w:ilvl w:val="0"/>
          <w:numId w:val="1001"/>
        </w:numPr>
        <w:pStyle w:val="Compact"/>
      </w:pPr>
      <w:r>
        <w:t xml:space="preserve">Brisbane City Council. (n.d.).</w:t>
      </w:r>
      <w:r>
        <w:t xml:space="preserve"> </w:t>
      </w:r>
      <w:r>
        <w:rPr>
          <w:iCs/>
          <w:i/>
        </w:rPr>
        <w:t xml:space="preserve">Brisbane’s Cultural Festivals and Events.</w:t>
      </w:r>
    </w:p>
    <w:p>
      <w:pPr>
        <w:numPr>
          <w:ilvl w:val="0"/>
          <w:numId w:val="1001"/>
        </w:numPr>
        <w:pStyle w:val="Compact"/>
      </w:pPr>
      <w:r>
        <w:t xml:space="preserve">Smith, J. (2021). "The Future of Videography: Technology and Creativity."</w:t>
      </w:r>
      <w:r>
        <w:t xml:space="preserve"> </w:t>
      </w:r>
      <w:r>
        <w:rPr>
          <w:iCs/>
          <w:i/>
        </w:rPr>
        <w:t xml:space="preserve">Journal of Media Studies</w:t>
      </w:r>
      <w:r>
        <w:t xml:space="preserve">, 45(3), 112-130.</w:t>
      </w:r>
    </w:p>
    <w:p>
      <w:pPr>
        <w:numPr>
          <w:ilvl w:val="0"/>
          <w:numId w:val="1001"/>
        </w:numPr>
        <w:pStyle w:val="Compact"/>
      </w:pPr>
      <w:r>
        <w:t xml:space="preserve">Townsend, L. (2022). "Multicultural Storytelling in Australian Video Production."</w:t>
      </w:r>
      <w:r>
        <w:t xml:space="preserve"> </w:t>
      </w:r>
      <w:r>
        <w:rPr>
          <w:iCs/>
          <w:i/>
        </w:rPr>
        <w:t xml:space="preserve">Cultural Communication Review</w:t>
      </w:r>
      <w:r>
        <w:t xml:space="preserve">, 8(4), 67-89.</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Videographer in Australia Brisbane</dc:title>
  <dc:creator/>
  <dc:language>en</dc:language>
  <cp:keywords/>
  <dcterms:created xsi:type="dcterms:W3CDTF">2026-07-22T13:10:33Z</dcterms:created>
  <dcterms:modified xsi:type="dcterms:W3CDTF">2026-07-22T13:10:33Z</dcterms:modified>
</cp:coreProperties>
</file>

<file path=docProps/custom.xml><?xml version="1.0" encoding="utf-8"?>
<Properties xmlns="http://schemas.openxmlformats.org/officeDocument/2006/custom-properties" xmlns:vt="http://schemas.openxmlformats.org/officeDocument/2006/docPropsVTypes"/>
</file>