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efe47edb0d1c7a6e7ecafd4be035ec6493fef3"/>
    <w:p>
      <w:pPr>
        <w:pStyle w:val="Heading1"/>
      </w:pPr>
      <w:r>
        <w:t xml:space="preserve">Undergraduate Thesis: The Role of Videographers in Contemporary Media Production – A Study of Australia Sydney</w:t>
      </w:r>
    </w:p>
    <w:bookmarkStart w:id="20" w:name="abstract"/>
    <w:p>
      <w:pPr>
        <w:pStyle w:val="Heading2"/>
      </w:pPr>
      <w:r>
        <w:t xml:space="preserve">Abstract</w:t>
      </w:r>
    </w:p>
    <w:p>
      <w:pPr>
        <w:pStyle w:val="FirstParagraph"/>
      </w:pPr>
      <w:r>
        <w:t xml:space="preserve">This Undergraduate Thesis explores the evolving role of videographers in Australia Sydney, focusing on how their work intersects with technological advancements, cultural diversity, and the dynamic media landscape. As a hub for creative industries and global communication, Sydney presents unique opportunities and challenges for videographers. This study examines the skills required to thrive in this environment, the impact of local regulations (such as those imposed by Screen Australia), and the influence of Sydney’s multicultural identity on visual storytelling. Through interviews with practicing videographers and analysis of industry trends, this thesis aims to provide a comprehensive understanding of how professionals in this field navigate both creative and logistical demands in Australia Sydney.</w:t>
      </w:r>
    </w:p>
    <w:bookmarkEnd w:id="20"/>
    <w:bookmarkStart w:id="21" w:name="introduction"/>
    <w:p>
      <w:pPr>
        <w:pStyle w:val="Heading2"/>
      </w:pPr>
      <w:r>
        <w:t xml:space="preserve">Introduction</w:t>
      </w:r>
    </w:p>
    <w:p>
      <w:pPr>
        <w:pStyle w:val="FirstParagraph"/>
      </w:pPr>
      <w:r>
        <w:t xml:space="preserve">The role of the videographer has transformed significantly over the past two decades, driven by advancements in digital technology and the rise of social media platforms. In Australia Sydney, where creative industries are a cornerstone of economic growth (as highlighted by the Department of Industry, Innovation and Regional Development), videographers play a pivotal role in shaping visual narratives across film, advertising, education, and documentary work. This Undergraduate Thesis seeks to analyze how videographers in Sydney adapt their craft to meet the demands of a competitive market while contributing to Australia’s cultural output.</w:t>
      </w:r>
    </w:p>
    <w:p>
      <w:pPr>
        <w:pStyle w:val="BodyText"/>
      </w:pPr>
      <w:r>
        <w:t xml:space="preserve">Sydney’s unique position as both a global city and a culturally diverse metropolis influences the types of projects videographers undertake. From capturing the vibrancy of Bondi Beach to documenting Indigenous art practices in Redfern, videographers in Sydney must balance technical precision with an understanding of local context. This thesis will explore these dynamics, emphasizing the intersection between professional practice and regional identity.</w:t>
      </w:r>
    </w:p>
    <w:bookmarkEnd w:id="21"/>
    <w:bookmarkStart w:id="22" w:name="literature-review"/>
    <w:p>
      <w:pPr>
        <w:pStyle w:val="Heading2"/>
      </w:pPr>
      <w:r>
        <w:t xml:space="preserve">Literature Review</w:t>
      </w:r>
    </w:p>
    <w:p>
      <w:pPr>
        <w:pStyle w:val="FirstParagraph"/>
      </w:pPr>
      <w:r>
        <w:t xml:space="preserve">Existing research on videography in Australia has focused on broader industry trends, such as the impact of streaming platforms like Stan and Netflix on content creation (Smith &amp; Taylor, 2021). However, studies specific to Sydney remain limited. This thesis fills this gap by examining how local factors—such as government funding for film (via Screen NSW) and the presence of institutions like the Australian Film Television and Radio School (AFTRS)—shape videographic practices.</w:t>
      </w:r>
    </w:p>
    <w:p>
      <w:pPr>
        <w:pStyle w:val="BodyText"/>
      </w:pPr>
      <w:r>
        <w:t xml:space="preserve">Cultural diversity in Sydney also plays a critical role in defining a videographer’s portfolio. As noted by Jones (2020), “Sydney’s multicultural population necessitates a nuanced approach to visual storytelling, ensuring inclusivity and relevance.” This thesis will investigate how videographers incorporate these elements into their work, whether through multilingual content or collaborations with local artists.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semi-structured interviews with Sydney-based videographers and analysis of case studies. Participants were selected based on their experience in sectors such as commercial video production, documentary work, and educational content creation. Interviews were conducted in 2023 through virtual platforms (Zoom) to accommodate the diverse locations of participants across Sydney’s suburbs.</w:t>
      </w:r>
    </w:p>
    <w:p>
      <w:pPr>
        <w:pStyle w:val="BodyText"/>
      </w:pPr>
      <w:r>
        <w:t xml:space="preserve">Data collection focused on three key areas: technical skills required for modern videography (e.g., drone usage and 4K filming), challenges posed by local regulations, and the influence of Sydney’s cultural landscape. Case studies included projects such as a promotional video for a boutique café in Newtown and an Indigenous-led documentary filmed in the Blue Mountains.</w:t>
      </w:r>
    </w:p>
    <w:bookmarkEnd w:id="23"/>
    <w:bookmarkStart w:id="24" w:name="findings"/>
    <w:p>
      <w:pPr>
        <w:pStyle w:val="Heading2"/>
      </w:pPr>
      <w:r>
        <w:t xml:space="preserve">Findings</w:t>
      </w:r>
    </w:p>
    <w:p>
      <w:pPr>
        <w:pStyle w:val="FirstParagraph"/>
      </w:pPr>
      <w:r>
        <w:t xml:space="preserve">The findings reveal that videographers in Sydney face both opportunities and obstacles. On one hand, the city’s status as a creative capital provides access to international clients and cutting-edge equipment. On the other, competition is fierce, with many professionals offering similar services at lower rates.</w:t>
      </w:r>
    </w:p>
    <w:p>
      <w:pPr>
        <w:pStyle w:val="BodyText"/>
      </w:pPr>
      <w:r>
        <w:t xml:space="preserve">Key themes emerging from interviews include:</w:t>
      </w:r>
    </w:p>
    <w:p>
      <w:pPr>
        <w:numPr>
          <w:ilvl w:val="0"/>
          <w:numId w:val="1001"/>
        </w:numPr>
        <w:pStyle w:val="Compact"/>
      </w:pPr>
      <w:r>
        <w:rPr>
          <w:bCs/>
          <w:b/>
        </w:rPr>
        <w:t xml:space="preserve">Technological Adaptability:</w:t>
      </w:r>
      <w:r>
        <w:t xml:space="preserve"> </w:t>
      </w:r>
      <w:r>
        <w:t xml:space="preserve">Over 80% of videographers reported using drones or AI editing tools to stay competitive.</w:t>
      </w:r>
    </w:p>
    <w:p>
      <w:pPr>
        <w:numPr>
          <w:ilvl w:val="0"/>
          <w:numId w:val="1001"/>
        </w:numPr>
        <w:pStyle w:val="Compact"/>
      </w:pPr>
      <w:r>
        <w:rPr>
          <w:bCs/>
          <w:b/>
        </w:rPr>
        <w:t xml:space="preserve">Cultural Sensitivity:</w:t>
      </w:r>
      <w:r>
        <w:t xml:space="preserve"> </w:t>
      </w:r>
      <w:r>
        <w:t xml:space="preserve">Many emphasized the need to avoid stereotypes when filming multicultural communities, often consulting local experts.</w:t>
      </w:r>
    </w:p>
    <w:p>
      <w:pPr>
        <w:numPr>
          <w:ilvl w:val="0"/>
          <w:numId w:val="1001"/>
        </w:numPr>
        <w:pStyle w:val="Compact"/>
      </w:pPr>
      <w:r>
        <w:rPr>
          <w:bCs/>
          <w:b/>
        </w:rPr>
        <w:t xml:space="preserve">Regulatory Compliance:</w:t>
      </w:r>
      <w:r>
        <w:t xml:space="preserve"> </w:t>
      </w:r>
      <w:r>
        <w:t xml:space="preserve">Navigating Screen Australia’s guidelines and NSW licensing for public filming was cited as a time-consuming but necessary process.</w:t>
      </w:r>
    </w:p>
    <w:bookmarkEnd w:id="24"/>
    <w:bookmarkStart w:id="25" w:name="discussion"/>
    <w:p>
      <w:pPr>
        <w:pStyle w:val="Heading2"/>
      </w:pPr>
      <w:r>
        <w:t xml:space="preserve">Discussion</w:t>
      </w:r>
    </w:p>
    <w:p>
      <w:pPr>
        <w:pStyle w:val="FirstParagraph"/>
      </w:pPr>
      <w:r>
        <w:t xml:space="preserve">The findings align with broader trends in Australia’s media industry, where digital disruption has reshaped traditional roles. However, Sydney’s unique context—marked by its coastal geography and multiculturalism—requires videographers to adopt a hybrid approach that balances global standards with local authenticity.</w:t>
      </w:r>
    </w:p>
    <w:p>
      <w:pPr>
        <w:pStyle w:val="BodyText"/>
      </w:pPr>
      <w:r>
        <w:t xml:space="preserve">For instance, a videographer specializing in surf culture might integrate drone footage of Bondi waves with interviews in Indigenous languages to reflect the area’s cultural layers. Similarly, documentary filmmakers must navigate ethical considerations when depicting marginalized communities, often relying on community partnerships.</w:t>
      </w:r>
    </w:p>
    <w:p>
      <w:pPr>
        <w:pStyle w:val="BodyText"/>
      </w:pPr>
      <w:r>
        <w:t xml:space="preserve">The study also highlights the need for educational institutions like AFTRS to update curricula to include emerging technologies and cross-cultural communication skills. This would better prepare graduates for the realities of working in Australia Sydney.</w:t>
      </w:r>
    </w:p>
    <w:bookmarkEnd w:id="25"/>
    <w:bookmarkStart w:id="26" w:name="conclusion"/>
    <w:p>
      <w:pPr>
        <w:pStyle w:val="Heading2"/>
      </w:pPr>
      <w:r>
        <w:t xml:space="preserve">Conclusion</w:t>
      </w:r>
    </w:p>
    <w:p>
      <w:pPr>
        <w:pStyle w:val="FirstParagraph"/>
      </w:pPr>
      <w:r>
        <w:t xml:space="preserve">This Undergraduate Thesis underscores the significance of videographers in shaping visual narratives across Australia Sydney. Their work is deeply intertwined with technological innovation, cultural diversity, and regional identity. By examining both challenges and opportunities, this study provides a foundation for further research on the intersection of media production and place-based identity.</w:t>
      </w:r>
    </w:p>
    <w:p>
      <w:pPr>
        <w:pStyle w:val="BodyText"/>
      </w:pPr>
      <w:r>
        <w:t xml:space="preserve">For students entering the field, it is clear that success as a videographer in Sydney demands not only technical expertise but also an understanding of the city’s complex social fabric. As Australia Sydney continues to evolve, so too will the role of its videographers in capturing its story.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Australia Sydney</dc:title>
  <dc:creator/>
  <dc:language>en</dc:language>
  <cp:keywords/>
  <dcterms:created xsi:type="dcterms:W3CDTF">2026-07-21T09:48:08Z</dcterms:created>
  <dcterms:modified xsi:type="dcterms:W3CDTF">2026-07-21T09:48:08Z</dcterms:modified>
</cp:coreProperties>
</file>

<file path=docProps/custom.xml><?xml version="1.0" encoding="utf-8"?>
<Properties xmlns="http://schemas.openxmlformats.org/officeDocument/2006/custom-properties" xmlns:vt="http://schemas.openxmlformats.org/officeDocument/2006/docPropsVTypes"/>
</file>