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9c54e79bfec27cc25d67af2a30141320eb63b8b"/>
    <w:p>
      <w:pPr>
        <w:pStyle w:val="Heading1"/>
      </w:pPr>
      <w:r>
        <w:t xml:space="preserve">Undergraduate Thesis: The Role of a Videographer in Bangladesh Dhaka</w:t>
      </w:r>
    </w:p>
    <w:bookmarkStart w:id="20" w:name="abstract"/>
    <w:p>
      <w:pPr>
        <w:pStyle w:val="Heading2"/>
      </w:pPr>
      <w:r>
        <w:t xml:space="preserve">Abstract</w:t>
      </w:r>
    </w:p>
    <w:p>
      <w:pPr>
        <w:pStyle w:val="FirstParagraph"/>
      </w:pPr>
      <w:r>
        <w:t xml:space="preserve">This Undergraduate Thesis explores the evolving role of videographers in Bangladesh's capital city, Dhaka. As digital media and storytelling gain prominence, videographers have become pivotal in shaping cultural narratives, promoting businesses, and documenting social events. This study examines the challenges faced by videographers in Dhaka, including access to technology, competition in a rapidly growing market, and cultural expectations. It also highlights opportunities for innovation within the local context. Through qualitative analysis of case studies and interviews with professionals working in Bangladesh Dhaka's video production industry, this thesis aims to provide insights into how videographers can thrive while contributing to the city's dynamic media landscape.</w:t>
      </w:r>
    </w:p>
    <w:bookmarkEnd w:id="20"/>
    <w:bookmarkStart w:id="21" w:name="introduction"/>
    <w:p>
      <w:pPr>
        <w:pStyle w:val="Heading2"/>
      </w:pPr>
      <w:r>
        <w:t xml:space="preserve">Introduction</w:t>
      </w:r>
    </w:p>
    <w:p>
      <w:pPr>
        <w:pStyle w:val="FirstParagraph"/>
      </w:pPr>
      <w:r>
        <w:t xml:space="preserve">Bangladesh Dhaka, as the political, economic, and cultural heart of the country, has seen a surge in demand for visual content across sectors such as advertising, education, journalism, and entertainment. The role of a Videographer in Bangladesh Dhaka is no longer confined to traditional film production; it now spans social media management, corporate video creation, and documentary filmmaking. This Undergraduate Thesis investigates the multifaceted responsibilities of a videographer in this context. With technological advancements enabling more individuals to enter the field, understanding the unique challenges and opportunities for videographers in Bangladesh Dhaka is critical for academic and industry stakeholders alike.</w:t>
      </w:r>
    </w:p>
    <w:bookmarkEnd w:id="21"/>
    <w:bookmarkStart w:id="22" w:name="literature-review"/>
    <w:p>
      <w:pPr>
        <w:pStyle w:val="Heading2"/>
      </w:pPr>
      <w:r>
        <w:t xml:space="preserve">Literature Review</w:t>
      </w:r>
    </w:p>
    <w:p>
      <w:pPr>
        <w:pStyle w:val="FirstParagraph"/>
      </w:pPr>
      <w:r>
        <w:t xml:space="preserve">Global literature on videography often emphasizes technical skills, storytelling techniques, and market trends. However, studies specific to Bangladesh are limited. Research by Rahman (2019) highlights the lack of formal education in video production within Bangladesh's academic institutions, which affects the quality and professionalism of local videographers. In contrast, Dhaka's vibrant creative industry has fostered a culture of informal learning through online tutorials and workshops. This thesis builds on these findings by focusing on how videographers in Bangladesh Dhaka adapt to regional demands while navigating global trends in visual media.</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and semi-structured interviews with five videographers operating in Bangladesh Dhaka. Data was collected through online platforms and face-to-face interactions, ensuring representation across different sectors (e.g., weddings, corporate events, documentaries). The study also analyzes publicly available video projects from local studios to assess trends in content creation. By triangulating multiple data sources, this research aims to provide a comprehensive understanding of the videographer's role in Bangladesh Dhaka.</w:t>
      </w:r>
    </w:p>
    <w:bookmarkEnd w:id="23"/>
    <w:bookmarkStart w:id="24" w:name="findings-and-analysis"/>
    <w:p>
      <w:pPr>
        <w:pStyle w:val="Heading2"/>
      </w:pPr>
      <w:r>
        <w:t xml:space="preserve">Findings and Analysis</w:t>
      </w:r>
    </w:p>
    <w:p>
      <w:pPr>
        <w:pStyle w:val="FirstParagraph"/>
      </w:pPr>
      <w:r>
        <w:t xml:space="preserve">The findings reveal that videographers in Bangladesh Dhaka face unique challenges, including limited access to high-end equipment, fluctuating client budgets, and the need to balance cultural norms with creative expression. For example, many videographers reported difficulty securing consistent work due to competition from freelancers offering lower rates. Conversely, opportunities abound in areas like social media content creation and virtual event production. Local festivals such as Pohela Baishakh and cultural heritage projects have also increased demand for authentic visual storytelling by Bangladesh Dhaka's videographers.</w:t>
      </w:r>
    </w:p>
    <w:p>
      <w:pPr>
        <w:pStyle w:val="BodyText"/>
      </w:pPr>
      <w:r>
        <w:t xml:space="preserve">Notably, the rise of platforms like YouTube and TikTok has empowered videographers to reach global audiences while showcasing local culture. However, the lack of standardized training programs in Bangladesh Dhaka remains a barrier to professionalism in the field.</w:t>
      </w:r>
    </w:p>
    <w:bookmarkEnd w:id="24"/>
    <w:bookmarkStart w:id="25" w:name="conclusion-and-recommendations"/>
    <w:p>
      <w:pPr>
        <w:pStyle w:val="Heading2"/>
      </w:pPr>
      <w:r>
        <w:t xml:space="preserve">Conclusion and Recommendations</w:t>
      </w:r>
    </w:p>
    <w:p>
      <w:pPr>
        <w:pStyle w:val="FirstParagraph"/>
      </w:pPr>
      <w:r>
        <w:t xml:space="preserve">This Undergraduate Thesis underscores the critical role of videographers in shaping Bangladesh Dhaka's media ecosystem. While challenges persist, such as limited formal education and resource constraints, the growing appetite for visual content presents significant opportunities. To ensure sustainability, this study recommends: (1) integrating videography into university curricula in Bangladesh Dhaka; (2) establishing industry-led training workshops to enhance technical and creative skills; and (3) fostering collaborations between local videographers and international media organizations.</w:t>
      </w:r>
    </w:p>
    <w:p>
      <w:pPr>
        <w:pStyle w:val="BodyText"/>
      </w:pPr>
      <w:r>
        <w:t xml:space="preserve">For aspiring videographers in Bangladesh Dhaka, this thesis serves as a roadmap to navigate the intersection of tradition, technology, and innovation. As the city continues to evolve as a hub for creative industries, the contributions of videographers will remain indispensable in preserving and promoting its cultural identity through visual storytelling.</w:t>
      </w:r>
    </w:p>
    <w:bookmarkEnd w:id="25"/>
    <w:bookmarkStart w:id="26" w:name="references"/>
    <w:p>
      <w:pPr>
        <w:pStyle w:val="Heading2"/>
      </w:pPr>
      <w:r>
        <w:t xml:space="preserve">References</w:t>
      </w:r>
    </w:p>
    <w:p>
      <w:pPr>
        <w:pStyle w:val="FirstParagraph"/>
      </w:pPr>
      <w:r>
        <w:t xml:space="preserve">Rahman, A. (2019). "Digital Media Trends in Bangladesh: Challenges and Opportunities." *Journal of Communication Studies*, 7(3),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Bangladesh Dhaka</dc:title>
  <dc:creator/>
  <dc:language>en</dc:language>
  <cp:keywords/>
  <dcterms:created xsi:type="dcterms:W3CDTF">2026-07-23T10:34:41Z</dcterms:created>
  <dcterms:modified xsi:type="dcterms:W3CDTF">2026-07-23T10:34:41Z</dcterms:modified>
</cp:coreProperties>
</file>

<file path=docProps/custom.xml><?xml version="1.0" encoding="utf-8"?>
<Properties xmlns="http://schemas.openxmlformats.org/officeDocument/2006/custom-properties" xmlns:vt="http://schemas.openxmlformats.org/officeDocument/2006/docPropsVTypes"/>
</file>