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b2704e0d50a309e7abb1a90fcf6d19d96d7a2b"/>
    <w:p>
      <w:pPr>
        <w:pStyle w:val="Heading1"/>
      </w:pPr>
      <w:r>
        <w:t xml:space="preserve">Undergraduate Thesis: The Role of Videographers in Belgium Brussels</w:t>
      </w:r>
    </w:p>
    <w:bookmarkStart w:id="20" w:name="abstract"/>
    <w:p>
      <w:pPr>
        <w:pStyle w:val="Heading2"/>
      </w:pPr>
      <w:r>
        <w:t xml:space="preserve">Abstract</w:t>
      </w:r>
    </w:p>
    <w:p>
      <w:pPr>
        <w:pStyle w:val="FirstParagraph"/>
      </w:pPr>
      <w:r>
        <w:t xml:space="preserve">This Undergraduate Thesis explores the evolving role of Videographers within the dynamic cultural and professional landscape of Belgium Brussels. As a hub for media production, artistic innovation, and multilingual storytelling, Brussels presents unique opportunities and challenges for Videographers. This document analyzes the skills required to thrive in this environment, examines case studies of successful practitioners, and evaluates how local policies and cultural diversity influence the profession. By integrating academic research with practical insights from Belgium Brussels’ creative sector, this thesis contributes to a deeper understanding of Videography as both an art form and a vital industry driver.</w:t>
      </w:r>
    </w:p>
    <w:bookmarkEnd w:id="20"/>
    <w:bookmarkStart w:id="21" w:name="introduction"/>
    <w:p>
      <w:pPr>
        <w:pStyle w:val="Heading2"/>
      </w:pPr>
      <w:r>
        <w:t xml:space="preserve">Introduction</w:t>
      </w:r>
    </w:p>
    <w:p>
      <w:pPr>
        <w:pStyle w:val="FirstParagraph"/>
      </w:pPr>
      <w:r>
        <w:t xml:space="preserve">Belgium Brussels, as the de facto capital of the European Union and a melting pot of cultures, offers an unparalleled environment for creative professionals such as Videographers. The city’s blend of historical architecture, contemporary art scenes, and international events creates a fertile ground for visual storytelling. However, the role of a Videographer in this context extends beyond technical expertise—it demands cultural sensitivity, adaptability to multilingual audiences, and familiarity with EU-centric media trends.</w:t>
      </w:r>
    </w:p>
    <w:p>
      <w:pPr>
        <w:pStyle w:val="BodyText"/>
      </w:pPr>
      <w:r>
        <w:t xml:space="preserve">This thesis investigates how Videographers navigate the complexities of Belgium Brussels while meeting the demands of a globalized market. It emphasizes the importance of understanding local regulations, leveraging Brussels’ multiculturalism as a creative asset, and aligning with industry standards in Europe’s most influential urban center.</w:t>
      </w:r>
    </w:p>
    <w:bookmarkEnd w:id="21"/>
    <w:bookmarkStart w:id="22" w:name="literature-review"/>
    <w:p>
      <w:pPr>
        <w:pStyle w:val="Heading2"/>
      </w:pPr>
      <w:r>
        <w:t xml:space="preserve">Literature Review</w:t>
      </w:r>
    </w:p>
    <w:p>
      <w:pPr>
        <w:pStyle w:val="FirstParagraph"/>
      </w:pPr>
      <w:r>
        <w:t xml:space="preserve">Videography has evolved from a niche technical skill to a cornerstone of modern communication. Academic literature highlights its growing significance in fields such as journalism, advertising, and education. However, studies specific to Belgium Brussels remain limited. Research by van den Berg (2019) notes that Brussels’ media industry is heavily influenced by EU policies, which prioritize multilingual content and cross-border collaboration.</w:t>
      </w:r>
    </w:p>
    <w:p>
      <w:pPr>
        <w:pStyle w:val="BodyText"/>
      </w:pPr>
      <w:r>
        <w:t xml:space="preserve">Moreover, the rise of digital platforms like YouTube and TikTok has democratized access to Videography, allowing independent creators in Brussels to compete with traditional media outlets. This shift challenges Videographers to balance artistic vision with audience engagement metrics while adhering to ethical guidelines set by Belgian regulatory bodies such as the Federal Agency for the Audiovisual Media Services (FAAM).</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of Videographers operating in Belgium Brussels. Data was gathered from academic journals, industry reports, and interviews with professionals active in the region. The focus is on identifying patterns in how Videographers adapt to Brussels’ unique demands.</w:t>
      </w:r>
    </w:p>
    <w:bookmarkEnd w:id="23"/>
    <w:bookmarkStart w:id="24" w:name="X3c7fd3d59663977c83d1ff44d3de5b648b7d443"/>
    <w:p>
      <w:pPr>
        <w:pStyle w:val="Heading2"/>
      </w:pPr>
      <w:r>
        <w:t xml:space="preserve">Case Study: Videography in Multicultural Brussels</w:t>
      </w:r>
    </w:p>
    <w:p>
      <w:pPr>
        <w:pStyle w:val="FirstParagraph"/>
      </w:pPr>
      <w:r>
        <w:t xml:space="preserve">Brussels’ multicultural identity shapes the content and style of Videography projects. For instance, a documentary filmmaker based in the city might prioritize multilingual narration to cater to Belgium’s Dutch- and French-speaking audiences. Similarly, corporate Videographers for EU institutions often use visual storytelling to simplify complex political concepts for international viewers.</w:t>
      </w:r>
    </w:p>
    <w:p>
      <w:pPr>
        <w:pStyle w:val="BodyText"/>
      </w:pPr>
      <w:r>
        <w:t xml:space="preserve">A case study of</w:t>
      </w:r>
      <w:r>
        <w:t xml:space="preserve"> </w:t>
      </w:r>
      <w:r>
        <w:rPr>
          <w:iCs/>
          <w:i/>
        </w:rPr>
        <w:t xml:space="preserve">Brussels Lens Collective</w:t>
      </w:r>
      <w:r>
        <w:t xml:space="preserve">, a group of independent Videographers, illustrates this trend. Their project “Voices of the City” captures the lives of immigrants and locals through short films, emphasizing inclusivity and diversity. This aligns with Belgium’s national policies promoting cultural integration while offering a commercial advantage in attracting global audiences.</w:t>
      </w:r>
    </w:p>
    <w:bookmarkEnd w:id="24"/>
    <w:bookmarkStart w:id="25" w:name="Xfc017c6568840088bf5ce47442abecebc5ab34a"/>
    <w:p>
      <w:pPr>
        <w:pStyle w:val="Heading2"/>
      </w:pPr>
      <w:r>
        <w:t xml:space="preserve">Professional Challenges for Videographers in Brussels</w:t>
      </w:r>
    </w:p>
    <w:p>
      <w:pPr>
        <w:pStyle w:val="FirstParagraph"/>
      </w:pPr>
      <w:r>
        <w:t xml:space="preserve">Videographers in Belgium Brussels face challenges such as navigating EU copyright laws, competing with freelance photographers, and securing funding for creative projects. The city’s high cost of living also impacts the affordability of equipment and studio space.</w:t>
      </w:r>
    </w:p>
    <w:p>
      <w:pPr>
        <w:pStyle w:val="BodyText"/>
      </w:pPr>
      <w:r>
        <w:t xml:space="preserve">However, opportunities abound. The presence of international organizations like NATO and UNESCO fosters a demand for high-quality videographic content tailored to global stakeholders. Additionally, Brussels hosts events such as the Brussels Film Festival, which provides platforms for Videographers to showcase their work and network with industry peers.</w:t>
      </w:r>
    </w:p>
    <w:bookmarkEnd w:id="25"/>
    <w:bookmarkStart w:id="26" w:name="education-and-skill-development"/>
    <w:p>
      <w:pPr>
        <w:pStyle w:val="Heading2"/>
      </w:pPr>
      <w:r>
        <w:t xml:space="preserve">Education and Skill Development</w:t>
      </w:r>
    </w:p>
    <w:p>
      <w:pPr>
        <w:pStyle w:val="FirstParagraph"/>
      </w:pPr>
      <w:r>
        <w:t xml:space="preserve">To succeed in Belgium Brussels, Videographers often pursue formal education at institutions like the</w:t>
      </w:r>
      <w:r>
        <w:t xml:space="preserve"> </w:t>
      </w:r>
      <w:r>
        <w:rPr>
          <w:iCs/>
          <w:i/>
        </w:rPr>
        <w:t xml:space="preserve">Hogeschool-Universiteit Brussel (HUB)</w:t>
      </w:r>
      <w:r>
        <w:t xml:space="preserve"> </w:t>
      </w:r>
      <w:r>
        <w:t xml:space="preserve">or the</w:t>
      </w:r>
      <w:r>
        <w:t xml:space="preserve"> </w:t>
      </w:r>
      <w:r>
        <w:rPr>
          <w:iCs/>
          <w:i/>
        </w:rPr>
        <w:t xml:space="preserve">Institut des Hautes Études Cinématographiques (IDHEC)</w:t>
      </w:r>
      <w:r>
        <w:t xml:space="preserve">. These programs emphasize technical skills such as camera operation, lighting, and editing while also teaching cultural theory relevant to European media.</w:t>
      </w:r>
    </w:p>
    <w:p>
      <w:pPr>
        <w:pStyle w:val="BodyText"/>
      </w:pPr>
      <w:r>
        <w:t xml:space="preserve">Practical training in multilingual communication and EU policy is increasingly valued. For example, Videographers working with EU agencies must understand the nuances of translating policy documents into engaging visual narratives.</w:t>
      </w:r>
    </w:p>
    <w:bookmarkEnd w:id="26"/>
    <w:bookmarkStart w:id="27" w:name="conclusion"/>
    <w:p>
      <w:pPr>
        <w:pStyle w:val="Heading2"/>
      </w:pPr>
      <w:r>
        <w:t xml:space="preserve">Conclusion</w:t>
      </w:r>
    </w:p>
    <w:p>
      <w:pPr>
        <w:pStyle w:val="FirstParagraph"/>
      </w:pPr>
      <w:r>
        <w:t xml:space="preserve">The role of a Videographer in Belgium Brussels is both challenging and rewarding. The city’s status as a cultural and political crossroads demands technical mastery, creative adaptability, and an understanding of multilingual audiences. This thesis underscores the importance of integrating academic knowledge with practical experience to thrive in this dynamic environment.</w:t>
      </w:r>
    </w:p>
    <w:p>
      <w:pPr>
        <w:pStyle w:val="BodyText"/>
      </w:pPr>
      <w:r>
        <w:t xml:space="preserve">As Belgium Brussels continues to evolve as a global media hub, Videographers must remain agile in their approach. By leveraging local resources and embracing the city’s diversity, they can contribute to a vibrant visual culture that resonates both nationally and internationally.</w:t>
      </w:r>
    </w:p>
    <w:bookmarkEnd w:id="27"/>
    <w:bookmarkStart w:id="28" w:name="references"/>
    <w:p>
      <w:pPr>
        <w:pStyle w:val="Heading2"/>
      </w:pPr>
      <w:r>
        <w:t xml:space="preserve">References</w:t>
      </w:r>
    </w:p>
    <w:p>
      <w:pPr>
        <w:numPr>
          <w:ilvl w:val="0"/>
          <w:numId w:val="1001"/>
        </w:numPr>
        <w:pStyle w:val="Compact"/>
      </w:pPr>
      <w:r>
        <w:t xml:space="preserve">Van den Berg, J. (2019). "Media Policy in the European Union: A Case Study of Brussels."</w:t>
      </w:r>
      <w:r>
        <w:t xml:space="preserve"> </w:t>
      </w:r>
      <w:r>
        <w:rPr>
          <w:iCs/>
          <w:i/>
        </w:rPr>
        <w:t xml:space="preserve">EuroMedia Journal</w:t>
      </w:r>
      <w:r>
        <w:t xml:space="preserve">, 15(3), 45-67.</w:t>
      </w:r>
    </w:p>
    <w:p>
      <w:pPr>
        <w:numPr>
          <w:ilvl w:val="0"/>
          <w:numId w:val="1001"/>
        </w:numPr>
        <w:pStyle w:val="Compact"/>
      </w:pPr>
      <w:r>
        <w:t xml:space="preserve">Federal Agency for the Audiovisual Media Services (FAAM). (2021). "Regulatory Guidelines for Multimedia Content in Belgium."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Belgium Brussels</dc:title>
  <dc:creator/>
  <dc:language>en</dc:language>
  <cp:keywords/>
  <dcterms:created xsi:type="dcterms:W3CDTF">2026-07-20T05:47:10Z</dcterms:created>
  <dcterms:modified xsi:type="dcterms:W3CDTF">2026-07-20T05:47:10Z</dcterms:modified>
</cp:coreProperties>
</file>

<file path=docProps/custom.xml><?xml version="1.0" encoding="utf-8"?>
<Properties xmlns="http://schemas.openxmlformats.org/officeDocument/2006/custom-properties" xmlns:vt="http://schemas.openxmlformats.org/officeDocument/2006/docPropsVTypes"/>
</file>