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Videographer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3" w:name="Xa859f84eab68cecfa795a220763aebd8a5697aa"/>
    <w:p>
      <w:pPr>
        <w:pStyle w:val="Heading1"/>
      </w:pPr>
      <w:r>
        <w:t xml:space="preserve">Undergraduate Thesis: The Role of a Videographer in China, Beijing</w:t>
      </w:r>
    </w:p>
    <w:bookmarkStart w:id="20" w:name="introduction"/>
    <w:p>
      <w:pPr>
        <w:pStyle w:val="Heading2"/>
      </w:pPr>
      <w:r>
        <w:t xml:space="preserve">Introduction</w:t>
      </w:r>
    </w:p>
    <w:p>
      <w:pPr>
        <w:pStyle w:val="FirstParagraph"/>
      </w:pPr>
      <w:r>
        <w:t xml:space="preserve">In the rapidly evolving digital landscape of the 21st century, videography has emerged as a critical discipline that bridges art and technology. This Undergraduate Thesis explores the role of a Videographer in China, specifically within the cultural and economic hub of Beijing. As one of China’s most dynamic cities, Beijing offers a unique environment where traditional values intersect with modern innovation, creating opportunities for videographers to capture stories that reflect both historical depth and contemporary trends.</w:t>
      </w:r>
    </w:p>
    <w:p>
      <w:pPr>
        <w:pStyle w:val="BodyText"/>
      </w:pPr>
      <w:r>
        <w:t xml:space="preserve">The thesis aims to analyze the challenges and opportunities faced by Videographers in Beijing, considering the city’s cultural diversity, technological advancements, and regulatory frameworks. It also examines how the role of a Videographer in China differs from global practices due to local socio-political contexts. This study is particularly relevant for undergraduate students pursuing careers in media studies or visual arts, as it highlights the importance of adaptability and cultural awareness in professional practice.</w:t>
      </w:r>
    </w:p>
    <w:bookmarkEnd w:id="20"/>
    <w:bookmarkStart w:id="22" w:name="background"/>
    <w:bookmarkStart w:id="21" w:name="X6a63face1e2a25cf34febd266d6eab8a1a553be"/>
    <w:p>
      <w:pPr>
        <w:pStyle w:val="Heading2"/>
      </w:pPr>
      <w:r>
        <w:t xml:space="preserve">Background: The Rise of Videography in China</w:t>
      </w:r>
    </w:p>
    <w:p>
      <w:pPr>
        <w:pStyle w:val="FirstParagraph"/>
      </w:pPr>
      <w:r>
        <w:t xml:space="preserve">China has become a global leader in digital content creation, with its film and television industries expanding rapidly. Beijing, as the capital and a center for cultural production, hosts numerous film studios, media companies, and academic institutions dedicated to visual storytelling. The city’s historical landmarks (e.g., the Forbidden City) and modern skylines provide a visually rich backdrop for videographic work.</w:t>
      </w:r>
    </w:p>
    <w:p>
      <w:pPr>
        <w:pStyle w:val="BodyText"/>
      </w:pPr>
      <w:r>
        <w:t xml:space="preserve">The demand for Videographers in Beijing is driven by factors such as tourism promotion, corporate branding, social media content creation, and documentary filmmaking. Additionally, China’s growing middle class and widespread smartphone usage have fueled the popularity of short-form video platforms like Douyin (TikTok’s Chinese counterpart), creating new avenues for videographic careers.</w:t>
      </w:r>
    </w:p>
    <w:bookmarkEnd w:id="21"/>
    <w:bookmarkEnd w:id="22"/>
    <w:bookmarkStart w:id="24" w:name="role_of_videographer"/>
    <w:bookmarkStart w:id="23" w:name="X94ed7098449622a7d78c63aae79585f1ba95e71"/>
    <w:p>
      <w:pPr>
        <w:pStyle w:val="Heading2"/>
      </w:pPr>
      <w:r>
        <w:t xml:space="preserve">The Role of a Videographer: Skills and Responsibilities</w:t>
      </w:r>
    </w:p>
    <w:p>
      <w:pPr>
        <w:pStyle w:val="FirstParagraph"/>
      </w:pPr>
      <w:r>
        <w:t xml:space="preserve">A Videographer in Beijing must possess a blend of technical expertise, creative vision, and cultural sensitivity. Key responsibilities include planning shoots, operating cameras and lighting equipment, editing footage using software like Adobe Premiere Pro or DaVinci Resolve, and collaborating with directors or clients to align content with specific goals.</w:t>
      </w:r>
    </w:p>
    <w:p>
      <w:pPr>
        <w:pStyle w:val="BodyText"/>
      </w:pPr>
      <w:r>
        <w:t xml:space="preserve">In China’s context, Videographers must also navigate censorship laws and ensure that their work adheres to state guidelines. For example, topics related to politics or historical events may require careful handling. Additionally, understanding local aesthetics—such as the use of traditional color palettes or symbolic imagery—is crucial for creating content that resonates with Chinese audiences.</w:t>
      </w:r>
    </w:p>
    <w:bookmarkEnd w:id="23"/>
    <w:bookmarkEnd w:id="24"/>
    <w:bookmarkStart w:id="26" w:name="educational_requirements"/>
    <w:bookmarkStart w:id="25" w:name="educational-and-professional-training"/>
    <w:p>
      <w:pPr>
        <w:pStyle w:val="Heading2"/>
      </w:pPr>
      <w:r>
        <w:t xml:space="preserve">Educational and Professional Training</w:t>
      </w:r>
    </w:p>
    <w:p>
      <w:pPr>
        <w:pStyle w:val="FirstParagraph"/>
      </w:pPr>
      <w:r>
        <w:t xml:space="preserve">Undergraduate students aspiring to become Videographers in Beijing often pursue degrees in media studies, film production, or digital arts at institutions such as the China Film Academy or Tsinghua University’s School of Arts. These programs emphasize both theoretical knowledge (e.g., narrative structure) and practical skills (e.g., camera operation).</w:t>
      </w:r>
    </w:p>
    <w:p>
      <w:pPr>
        <w:pStyle w:val="BodyText"/>
      </w:pPr>
      <w:r>
        <w:t xml:space="preserve">Internships with local production companies or participation in Beijing-based film festivals provide hands-on experience. Students are also encouraged to study Chinese language and culture to better understand the socio-political context of their work.</w:t>
      </w:r>
    </w:p>
    <w:bookmarkEnd w:id="25"/>
    <w:bookmarkEnd w:id="26"/>
    <w:bookmarkStart w:id="28" w:name="industry_landscape"/>
    <w:bookmarkStart w:id="27" w:name="the-industry-landscape-in-beijing"/>
    <w:p>
      <w:pPr>
        <w:pStyle w:val="Heading2"/>
      </w:pPr>
      <w:r>
        <w:t xml:space="preserve">The Industry Landscape in Beijing</w:t>
      </w:r>
    </w:p>
    <w:p>
      <w:pPr>
        <w:pStyle w:val="FirstParagraph"/>
      </w:pPr>
      <w:r>
        <w:t xml:space="preserve">Beijing’s media industry is characterized by a mix of state-owned enterprises, independent creators, and international collaborations. Major studios like China Film Group and private agencies such as iQIYI (a leading streaming platform) offer opportunities for Videographers to work on large-scale projects.</w:t>
      </w:r>
    </w:p>
    <w:p>
      <w:pPr>
        <w:pStyle w:val="BodyText"/>
      </w:pPr>
      <w:r>
        <w:t xml:space="preserve">The city’s tech-savvy population also drives demand for innovative content. For instance, 360-degree video, augmented reality (AR), and virtual reality (VR) technologies are increasingly used in Beijing’s entertainment and education sectors. Videographers must stay updated on these trends to remain competitive.</w:t>
      </w:r>
    </w:p>
    <w:bookmarkEnd w:id="27"/>
    <w:bookmarkEnd w:id="28"/>
    <w:bookmarkStart w:id="30" w:name="challenges_and_opportunities"/>
    <w:bookmarkStart w:id="29" w:name="challenges-and-opportunities"/>
    <w:p>
      <w:pPr>
        <w:pStyle w:val="Heading2"/>
      </w:pPr>
      <w:r>
        <w:t xml:space="preserve">Challenges and Opportunities</w:t>
      </w:r>
    </w:p>
    <w:p>
      <w:pPr>
        <w:pStyle w:val="FirstParagraph"/>
      </w:pPr>
      <w:r>
        <w:t xml:space="preserve">While the demand for Videographers in Beijing is high, challenges include intense competition, strict content regulations, and the need to balance creative freedom with commercial viability. For example, a Videographer working on a tourism video might need to highlight Beijing’s modern achievements while subtly incorporating historical references.</w:t>
      </w:r>
    </w:p>
    <w:p>
      <w:pPr>
        <w:pStyle w:val="BodyText"/>
      </w:pPr>
      <w:r>
        <w:t xml:space="preserve">Opportunities abound in areas like e-commerce (e.g., creating product videos for Taobao or Pinduoduo), educational content (e.g., VR tours of the Great Wall), and international collaborations. Beijing’s status as a global city also allows Videographers to work with foreign clients, requiring multilingual communication skills and cross-cultural adaptability.</w:t>
      </w:r>
    </w:p>
    <w:bookmarkEnd w:id="29"/>
    <w:bookmarkEnd w:id="30"/>
    <w:bookmarkStart w:id="31" w:name="conclusion"/>
    <w:p>
      <w:pPr>
        <w:pStyle w:val="Heading2"/>
      </w:pPr>
      <w:r>
        <w:t xml:space="preserve">Conclusion</w:t>
      </w:r>
    </w:p>
    <w:p>
      <w:pPr>
        <w:pStyle w:val="FirstParagraph"/>
      </w:pPr>
      <w:r>
        <w:t xml:space="preserve">This Undergraduate Thesis underscores the significance of the Videographer’s role in China, particularly in Beijing. As a city that embodies both tradition and modernity, Beijing presents a unique canvas for visual storytelling. For students pursuing careers in this field, understanding local cultural dynamics, technological advancements, and regulatory environments is essential.</w:t>
      </w:r>
    </w:p>
    <w:p>
      <w:pPr>
        <w:pStyle w:val="BodyText"/>
      </w:pPr>
      <w:r>
        <w:t xml:space="preserve">The study highlights how Videographers can contribute to China’s global media presence while navigating the complexities of the local market. It also emphasizes the need for interdisciplinary education that combines technical training with cultural literacy.</w:t>
      </w:r>
    </w:p>
    <w:bookmarkEnd w:id="31"/>
    <w:bookmarkStart w:id="32" w:name="references"/>
    <w:p>
      <w:pPr>
        <w:pStyle w:val="Heading2"/>
      </w:pPr>
      <w:r>
        <w:t xml:space="preserve">References</w:t>
      </w:r>
    </w:p>
    <w:p>
      <w:pPr>
        <w:pStyle w:val="FirstParagraph"/>
      </w:pPr>
      <w:r>
        <w:rPr>
          <w:iCs/>
          <w:i/>
        </w:rPr>
        <w:t xml:space="preserve">China Film and Television Association</w:t>
      </w:r>
      <w:r>
        <w:t xml:space="preserve">. (2023). *Annual Report on Chinese Media Industry Trends*. Beijing, China.</w:t>
      </w:r>
    </w:p>
    <w:p>
      <w:pPr>
        <w:pStyle w:val="BodyText"/>
      </w:pPr>
      <w:r>
        <w:t xml:space="preserve">Liu, W. (2021). *Digital Storytelling in Modern China*. Beijing University Press.</w:t>
      </w:r>
    </w:p>
    <w:p>
      <w:pPr>
        <w:pStyle w:val="BodyText"/>
      </w:pPr>
      <w:r>
        <w:t xml:space="preserve">iQIYI. (n.d.). *About iQIYI: Innovating Entertainment Through Technology*. Retrieved from [https://www.iqiyi.com](https://www.iqiyi.com)</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Videographer in China Beijing</dc:title>
  <dc:creator/>
  <dc:language>en</dc:language>
  <cp:keywords/>
  <dcterms:created xsi:type="dcterms:W3CDTF">2026-07-20T08:52:02Z</dcterms:created>
  <dcterms:modified xsi:type="dcterms:W3CDTF">2026-07-20T08:52:02Z</dcterms:modified>
</cp:coreProperties>
</file>

<file path=docProps/custom.xml><?xml version="1.0" encoding="utf-8"?>
<Properties xmlns="http://schemas.openxmlformats.org/officeDocument/2006/custom-properties" xmlns:vt="http://schemas.openxmlformats.org/officeDocument/2006/docPropsVTypes"/>
</file>