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9a9c22f64a20491ee8136e7e3706e1d0875e4da"/>
    <w:p>
      <w:pPr>
        <w:pStyle w:val="Heading1"/>
      </w:pPr>
      <w:r>
        <w:t xml:space="preserve">Undergraduate Thesis: The Role and Challenges of Videographers in Addis Ababa, Ethiopia</w:t>
      </w:r>
    </w:p>
    <w:bookmarkStart w:id="20" w:name="abstract"/>
    <w:p>
      <w:pPr>
        <w:pStyle w:val="Heading2"/>
      </w:pPr>
      <w:r>
        <w:t xml:space="preserve">Abstract</w:t>
      </w:r>
    </w:p>
    <w:p>
      <w:pPr>
        <w:pStyle w:val="FirstParagraph"/>
      </w:pPr>
      <w:r>
        <w:t xml:space="preserve">This undergraduate thesis explores the evolving role of videographers within the media landscape of Addis Ababa, Ethiopia. As a hub for cultural, political, and technological innovation in East Africa, Addis Ababa has witnessed a surge in demand for visual storytelling across sectors such as education, journalism, and entertainment. This study investigates how videographers in Addis Ababa navigate challenges such as limited access to high-quality equipment, economic constraints, and cultural sensitivities while contributing to the nation's growing digital media ecosystem. By analyzing case studies of local videographers and their projects, this research highlights the potential of visual media to preserve Ethiopia’s diverse heritage and address contemporary social issues. The findings underscore the need for institutional support, skill development programs, and policy frameworks to empower videographers in Addis Ababa as key agents of communication in Ethiopia.</w:t>
      </w:r>
    </w:p>
    <w:bookmarkEnd w:id="20"/>
    <w:bookmarkStart w:id="21" w:name="introduction"/>
    <w:p>
      <w:pPr>
        <w:pStyle w:val="Heading2"/>
      </w:pPr>
      <w:r>
        <w:t xml:space="preserve">Introduction</w:t>
      </w:r>
    </w:p>
    <w:p>
      <w:pPr>
        <w:pStyle w:val="FirstParagraph"/>
      </w:pPr>
      <w:r>
        <w:t xml:space="preserve">Ethiopia, with its rich cultural tapestry and historical significance, has seen a gradual shift toward digital media over the past decade. Addis Ababa, the country’s capital and largest city, stands at the forefront of this transformation. As a center for higher education (home to institutions like Addis Ababa University) and a melting pot of traditional and modern influences, it provides fertile ground for emerging professions such as videography. Videographers in Addis Ababa play a pivotal role in capturing narratives that reflect both Ethiopia’s heritage and its aspirations for the future. However, this profession faces unique challenges rooted in economic, technical, and socio-cultural contexts.</w:t>
      </w:r>
    </w:p>
    <w:p>
      <w:pPr>
        <w:pStyle w:val="BodyText"/>
      </w:pPr>
      <w:r>
        <w:t xml:space="preserve">This thesis aims to address two central questions: (1) How do videographers in Addis Ababa adapt their craft to meet the demands of a rapidly evolving media environment? (2) What barriers hinder their ability to contribute meaningfully to Ethiopia’s visual storytelling landscape? By answering these, the study seeks to inform stakeholders—including educational institutions, policymakers, and media organizations—about strategies to support videographers in Addis Ababa.</w:t>
      </w:r>
    </w:p>
    <w:bookmarkEnd w:id="21"/>
    <w:bookmarkStart w:id="22" w:name="literature-review"/>
    <w:p>
      <w:pPr>
        <w:pStyle w:val="Heading2"/>
      </w:pPr>
      <w:r>
        <w:t xml:space="preserve">Literature Review</w:t>
      </w:r>
    </w:p>
    <w:p>
      <w:pPr>
        <w:pStyle w:val="FirstParagraph"/>
      </w:pPr>
      <w:r>
        <w:t xml:space="preserve">Global research on videography highlights its significance in democratizing storytelling through platforms like YouTube, TikTok, and Instagram. However, studies on Africa-specific contexts emphasize disparities in resource allocation and infrastructure. For example, a 2019 study by the African Media Development Institute noted that while digital media is growing across the continent, access to advanced videography tools remains limited for local creators due to high costs and inadequate training.</w:t>
      </w:r>
    </w:p>
    <w:p>
      <w:pPr>
        <w:pStyle w:val="BodyText"/>
      </w:pPr>
      <w:r>
        <w:t xml:space="preserve">In Ethiopia, scholars such as Alemayehu Tsegaye (2020) have explored how traditional media outlets are integrating video content into their narratives. However, independent videographers in Addis Ababa often operate outside this framework, relying on freelance work or small-scale projects. This gap in academic discourse motivates the current study to focus on grassroots videographers and their contributions to Ethiopia’s cultural and social discourse.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local videographers, analysis of case studies, and a review of secondary sources. The study engaged seven participants from diverse backgrounds—ranging from documentary filmmakers to corporate videographers—in Addis Ababa. Semi-structured interviews were conducted to explore their experiences, challenges, and aspirations.</w:t>
      </w:r>
    </w:p>
    <w:p>
      <w:pPr>
        <w:pStyle w:val="BodyText"/>
      </w:pPr>
      <w:r>
        <w:t xml:space="preserve">Data collection involved analyzing video projects (e.g., short films about Ethiopia’s folklore or news coverage of local events) to assess the thematic focus and production quality. Additionally, secondary sources included reports from the Ethiopian Journalists’ Association and articles from online platforms like</w:t>
      </w:r>
      <w:r>
        <w:t xml:space="preserve"> </w:t>
      </w:r>
      <w:r>
        <w:rPr>
          <w:iCs/>
          <w:i/>
        </w:rPr>
        <w:t xml:space="preserve">Ethiopian Review</w:t>
      </w:r>
      <w:r>
        <w:t xml:space="preserve">, which provide insights into the media landscape of Addis Ababa.</w:t>
      </w:r>
    </w:p>
    <w:bookmarkEnd w:id="23"/>
    <w:bookmarkStart w:id="24" w:name="findings-and-analysis"/>
    <w:p>
      <w:pPr>
        <w:pStyle w:val="Heading2"/>
      </w:pPr>
      <w:r>
        <w:t xml:space="preserve">Findings and Analysis</w:t>
      </w:r>
    </w:p>
    <w:p>
      <w:pPr>
        <w:pStyle w:val="FirstParagraph"/>
      </w:pPr>
      <w:r>
        <w:t xml:space="preserve">The findings reveal that videographers in Addis Ababa are increasingly leveraging digital tools to create content that resonates with both local and international audiences. For instance, one participant highlighted how they used smartphones with 4K cameras to produce low-budget documentaries about Ethiopia’s marginalized communities, bypassing the need for expensive equipment. However, economic challenges persist: many videographers reported difficulty securing funding for larger projects due to a lack of private investment in creative industries.</w:t>
      </w:r>
    </w:p>
    <w:p>
      <w:pPr>
        <w:pStyle w:val="BodyText"/>
      </w:pPr>
      <w:r>
        <w:t xml:space="preserve">Cultural sensitivities also emerged as a key barrier. Participants noted that certain topics—such as political dissent or critiques of religious practices—are often avoided to prevent backlash from community leaders or authorities. This self-censorship limits the scope of visual narratives, despite Ethiopia’s progressive media laws.</w:t>
      </w:r>
    </w:p>
    <w:p>
      <w:pPr>
        <w:pStyle w:val="BodyText"/>
      </w:pPr>
      <w:r>
        <w:t xml:space="preserve">Interestingly, the rise of social media platforms has created opportunities for videographers to bypass traditional gatekeepers. For example, a group of young creators in Addis Ababa gained national attention by producing viral content about Ethiopian music genres like</w:t>
      </w:r>
      <w:r>
        <w:t xml:space="preserve"> </w:t>
      </w:r>
      <w:r>
        <w:rPr>
          <w:iCs/>
          <w:i/>
        </w:rPr>
        <w:t xml:space="preserve">Sho</w:t>
      </w:r>
      <w:r>
        <w:t xml:space="preserve"> </w:t>
      </w:r>
      <w:r>
        <w:t xml:space="preserve">and</w:t>
      </w:r>
      <w:r>
        <w:t xml:space="preserve"> </w:t>
      </w:r>
      <w:r>
        <w:rPr>
          <w:iCs/>
          <w:i/>
        </w:rPr>
        <w:t xml:space="preserve">Bossa Nova</w:t>
      </w:r>
      <w:r>
        <w:t xml:space="preserve">. This underscores the potential of videography to preserve cultural identity while engaging younger audiences.</w:t>
      </w:r>
    </w:p>
    <w:bookmarkEnd w:id="24"/>
    <w:bookmarkStart w:id="25" w:name="conclusion"/>
    <w:p>
      <w:pPr>
        <w:pStyle w:val="Heading2"/>
      </w:pPr>
      <w:r>
        <w:t xml:space="preserve">Conclusion</w:t>
      </w:r>
    </w:p>
    <w:p>
      <w:pPr>
        <w:pStyle w:val="FirstParagraph"/>
      </w:pPr>
      <w:r>
        <w:t xml:space="preserve">This undergraduate thesis demonstrates that videographers in Addis Ababa are vital contributors to Ethiopia’s evolving media landscape. Despite facing economic, technical, and cultural challenges, they are adept at innovating within constraints to produce compelling visual narratives. Their work not only preserves Ethiopia’s heritage but also addresses contemporary issues such as gender equality and environmental sustainability.</w:t>
      </w:r>
    </w:p>
    <w:p>
      <w:pPr>
        <w:pStyle w:val="BodyText"/>
      </w:pPr>
      <w:r>
        <w:t xml:space="preserve">To sustain this growth, the study recommends increased collaboration between academic institutions and industry professionals to develop training programs tailored to Addis Ababa’s unique needs. Additionally, policymakers should prioritize funding for creative industries and create legal protections that safeguard videographers’ freedom of expression. By doing so, Ethiopia can harness the power of visual storytelling through its capital city to amplify its voice on the global stage.</w:t>
      </w:r>
    </w:p>
    <w:p>
      <w:pPr>
        <w:pStyle w:val="BodyText"/>
      </w:pPr>
      <w:r>
        <w:t xml:space="preserve">This research contributes to the broader discourse on media development in Africa by centering Addis Ababa as a dynamic hub for videography. Future studies could explore the impact of emerging technologies like artificial intelligence and virtual reality on Ethiopia’s video production sector, further enriching this field of inquiry.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Videographers in Addis Ababa, Ethiopia</dc:title>
  <dc:creator/>
  <dc:language>en</dc:language>
  <cp:keywords/>
  <dcterms:created xsi:type="dcterms:W3CDTF">2026-07-21T10:42:26Z</dcterms:created>
  <dcterms:modified xsi:type="dcterms:W3CDTF">2026-07-21T10:42:26Z</dcterms:modified>
</cp:coreProperties>
</file>

<file path=docProps/custom.xml><?xml version="1.0" encoding="utf-8"?>
<Properties xmlns="http://schemas.openxmlformats.org/officeDocument/2006/custom-properties" xmlns:vt="http://schemas.openxmlformats.org/officeDocument/2006/docPropsVTypes"/>
</file>