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d7f042c049cf642ab802aae309ca38ff57f35e8"/>
    <w:p>
      <w:pPr>
        <w:pStyle w:val="Heading1"/>
      </w:pPr>
      <w:r>
        <w:t xml:space="preserve">Undergraduate Thesis: The Role and Challenges of a Videographer in Iraq, Baghdad</w:t>
      </w:r>
    </w:p>
    <w:p>
      <w:pPr>
        <w:pStyle w:val="FirstParagraph"/>
      </w:pPr>
      <w:r>
        <w:t xml:space="preserve">This Undergraduate Thesis explores the evolving role of a videographer within the cultural, social, and political landscape of Baghdad, Iraq. As a critical field in media production, videography has gained significance in documenting historical events, fostering local narratives, and promoting socio-economic development. In the context of Iraq’s capital city—Baghdad—the profession presents unique opportunities and challenges shaped by the region’s complex history and contemporary dynamics.</w:t>
      </w:r>
    </w:p>
    <w:bookmarkStart w:id="20" w:name="introduction"/>
    <w:p>
      <w:pPr>
        <w:pStyle w:val="Heading2"/>
      </w:pPr>
      <w:r>
        <w:t xml:space="preserve">1. Introduction</w:t>
      </w:r>
    </w:p>
    <w:p>
      <w:pPr>
        <w:pStyle w:val="FirstParagraph"/>
      </w:pPr>
      <w:r>
        <w:t xml:space="preserve">BAGHDAD, as the political and cultural heart of Iraq, has witnessed transformative changes over the past two decades. The rise of digital media platforms and technological advancements have redefined how stories are told in this region. A videographer in Baghdad is no longer confined to traditional roles; instead, they play a pivotal role in preserving heritage, reporting on current events, and contributing to national identity through visual storytelling.</w:t>
      </w:r>
    </w:p>
    <w:bookmarkEnd w:id="20"/>
    <w:bookmarkStart w:id="21" w:name="X2ba2aba726279580c5228ed314704bb4ab0a138"/>
    <w:p>
      <w:pPr>
        <w:pStyle w:val="Heading2"/>
      </w:pPr>
      <w:r>
        <w:t xml:space="preserve">2. Historical Context of Videography in Iraq</w:t>
      </w:r>
    </w:p>
    <w:p>
      <w:pPr>
        <w:pStyle w:val="FirstParagraph"/>
      </w:pPr>
      <w:r>
        <w:t xml:space="preserve">The history of videography in Iraq dates back to the early 1980s when state-controlled media dominated the production of visual content. However, post-2003, the fall of Saddam Hussein’s regime marked a turning point. The influx of foreign media outlets and the emergence of local independent producers transformed Baghdad into a hub for dynamic audiovisual narratives. This period saw videographers becoming key players in documenting conflicts, human rights issues, and cultural revitalization efforts.</w:t>
      </w:r>
    </w:p>
    <w:bookmarkEnd w:id="21"/>
    <w:bookmarkStart w:id="22" w:name="role-of-a-videographer-in-baghdad"/>
    <w:p>
      <w:pPr>
        <w:pStyle w:val="Heading2"/>
      </w:pPr>
      <w:r>
        <w:t xml:space="preserve">3. Role of a Videographer in Baghdad</w:t>
      </w:r>
    </w:p>
    <w:p>
      <w:pPr>
        <w:pStyle w:val="FirstParagraph"/>
      </w:pPr>
      <w:r>
        <w:t xml:space="preserve">In contemporary Baghdad, a videographer serves multiple roles:</w:t>
      </w:r>
      <w:r>
        <w:br/>
      </w:r>
      <w:r>
        <w:t xml:space="preserve">-</w:t>
      </w:r>
      <w:r>
        <w:t xml:space="preserve"> </w:t>
      </w:r>
      <w:r>
        <w:rPr>
          <w:bCs/>
          <w:b/>
        </w:rPr>
        <w:t xml:space="preserve">Documentarian:</w:t>
      </w:r>
      <w:r>
        <w:t xml:space="preserve"> </w:t>
      </w:r>
      <w:r>
        <w:t xml:space="preserve">Capturing the city’s resilience amid political instability and reconstruction efforts.</w:t>
      </w:r>
      <w:r>
        <w:br/>
      </w:r>
      <w:r>
        <w:t xml:space="preserve">-</w:t>
      </w:r>
      <w:r>
        <w:t xml:space="preserve"> </w:t>
      </w:r>
      <w:r>
        <w:rPr>
          <w:bCs/>
          <w:b/>
        </w:rPr>
        <w:t xml:space="preserve">Educator:</w:t>
      </w:r>
      <w:r>
        <w:t xml:space="preserve"> </w:t>
      </w:r>
      <w:r>
        <w:t xml:space="preserve">Using visual media to inform communities about historical events, such as the 2003 invasion or the 2014 ISIS crisis.</w:t>
      </w:r>
      <w:r>
        <w:br/>
      </w:r>
      <w:r>
        <w:t xml:space="preserve">-</w:t>
      </w:r>
      <w:r>
        <w:t xml:space="preserve"> </w:t>
      </w:r>
      <w:r>
        <w:rPr>
          <w:bCs/>
          <w:b/>
        </w:rPr>
        <w:t xml:space="preserve">Entrepreneur:</w:t>
      </w:r>
      <w:r>
        <w:t xml:space="preserve"> </w:t>
      </w:r>
      <w:r>
        <w:t xml:space="preserve">Leveraging digital platforms like YouTube and Instagram to promote local tourism, culture, and small businesses.</w:t>
      </w:r>
      <w:r>
        <w:br/>
      </w:r>
      <w:r>
        <w:t xml:space="preserve">-</w:t>
      </w:r>
      <w:r>
        <w:t xml:space="preserve"> </w:t>
      </w:r>
      <w:r>
        <w:rPr>
          <w:bCs/>
          <w:b/>
        </w:rPr>
        <w:t xml:space="preserve">Cultural Ambassador:</w:t>
      </w:r>
      <w:r>
        <w:t xml:space="preserve"> </w:t>
      </w:r>
      <w:r>
        <w:t xml:space="preserve">Highlighting Iraq’s rich heritage through documentaries on ancient sites like the ruins of Babylon or the Al-Mustansiriyya University.</w:t>
      </w:r>
    </w:p>
    <w:bookmarkEnd w:id="22"/>
    <w:bookmarkStart w:id="23" w:name="Xfd1d49daa9e1ad4e538980ac2d9873f6ae4048f"/>
    <w:p>
      <w:pPr>
        <w:pStyle w:val="Heading2"/>
      </w:pPr>
      <w:r>
        <w:t xml:space="preserve">4. Challenges Faced by Videographers in Baghdad</w:t>
      </w:r>
    </w:p>
    <w:p>
      <w:pPr>
        <w:pStyle w:val="FirstParagraph"/>
      </w:pPr>
      <w:r>
        <w:t xml:space="preserve">The profession in Baghdad is fraught with challenges:</w:t>
      </w:r>
      <w:r>
        <w:br/>
      </w:r>
      <w:r>
        <w:t xml:space="preserve">-</w:t>
      </w:r>
      <w:r>
        <w:t xml:space="preserve"> </w:t>
      </w:r>
      <w:r>
        <w:rPr>
          <w:bCs/>
          <w:b/>
        </w:rPr>
        <w:t xml:space="preserve">Safety Concerns:</w:t>
      </w:r>
      <w:r>
        <w:t xml:space="preserve"> </w:t>
      </w:r>
      <w:r>
        <w:t xml:space="preserve">Political tensions and sporadic violence pose risks to videographers working on sensitive topics.</w:t>
      </w:r>
      <w:r>
        <w:br/>
      </w:r>
      <w:r>
        <w:t xml:space="preserve">-</w:t>
      </w:r>
      <w:r>
        <w:t xml:space="preserve"> </w:t>
      </w:r>
      <w:r>
        <w:rPr>
          <w:bCs/>
          <w:b/>
        </w:rPr>
        <w:t xml:space="preserve">Censorship:</w:t>
      </w:r>
      <w:r>
        <w:t xml:space="preserve"> </w:t>
      </w:r>
      <w:r>
        <w:t xml:space="preserve">Both state and non-state actors may restrict the dissemination of content deemed controversial or subversive.</w:t>
      </w:r>
      <w:r>
        <w:br/>
      </w:r>
      <w:r>
        <w:t xml:space="preserve">-</w:t>
      </w:r>
      <w:r>
        <w:t xml:space="preserve"> </w:t>
      </w:r>
      <w:r>
        <w:rPr>
          <w:bCs/>
          <w:b/>
        </w:rPr>
        <w:t xml:space="preserve">Limited Resources:</w:t>
      </w:r>
      <w:r>
        <w:t xml:space="preserve"> </w:t>
      </w:r>
      <w:r>
        <w:t xml:space="preserve">Access to high-quality equipment, training, and funding remains a barrier for many aspiring videographers in Baghdad.</w:t>
      </w:r>
      <w:r>
        <w:br/>
      </w:r>
      <w:r>
        <w:t xml:space="preserve">-</w:t>
      </w:r>
      <w:r>
        <w:t xml:space="preserve"> </w:t>
      </w:r>
      <w:r>
        <w:rPr>
          <w:bCs/>
          <w:b/>
        </w:rPr>
        <w:t xml:space="preserve">Cultural Sensitivity:</w:t>
      </w:r>
      <w:r>
        <w:t xml:space="preserve"> </w:t>
      </w:r>
      <w:r>
        <w:t xml:space="preserve">Balancing authenticity with the need to respect local customs and avoid misrepresentation.</w:t>
      </w:r>
    </w:p>
    <w:bookmarkEnd w:id="23"/>
    <w:bookmarkStart w:id="24" w:name="opportunities-for-growth"/>
    <w:p>
      <w:pPr>
        <w:pStyle w:val="Heading2"/>
      </w:pPr>
      <w:r>
        <w:t xml:space="preserve">5. Opportunities for Growth</w:t>
      </w:r>
    </w:p>
    <w:p>
      <w:pPr>
        <w:pStyle w:val="FirstParagraph"/>
      </w:pPr>
      <w:r>
        <w:t xml:space="preserve">Despite these challenges, the role of a videographer in Baghdad is expanding:</w:t>
      </w:r>
      <w:r>
        <w:br/>
      </w:r>
      <w:r>
        <w:t xml:space="preserve">-</w:t>
      </w:r>
      <w:r>
        <w:t xml:space="preserve"> </w:t>
      </w:r>
      <w:r>
        <w:rPr>
          <w:bCs/>
          <w:b/>
        </w:rPr>
        <w:t xml:space="preserve">Citizen Journalism:</w:t>
      </w:r>
      <w:r>
        <w:t xml:space="preserve"> </w:t>
      </w:r>
      <w:r>
        <w:t xml:space="preserve">Mobile technology has empowered ordinary citizens to record and share real-time footage of events, bypassing traditional media gatekeepers.</w:t>
      </w:r>
      <w:r>
        <w:br/>
      </w:r>
      <w:r>
        <w:t xml:space="preserve">-</w:t>
      </w:r>
      <w:r>
        <w:t xml:space="preserve"> </w:t>
      </w:r>
      <w:r>
        <w:rPr>
          <w:bCs/>
          <w:b/>
        </w:rPr>
        <w:t xml:space="preserve">Tourism Promotion:</w:t>
      </w:r>
      <w:r>
        <w:t xml:space="preserve"> </w:t>
      </w:r>
      <w:r>
        <w:t xml:space="preserve">Videographers can showcase Iraq’s unexplored beauty, from the Tigris River to the ancient city of Samarra, attracting international attention.</w:t>
      </w:r>
      <w:r>
        <w:br/>
      </w:r>
      <w:r>
        <w:t xml:space="preserve">-</w:t>
      </w:r>
      <w:r>
        <w:t xml:space="preserve"> </w:t>
      </w:r>
      <w:r>
        <w:rPr>
          <w:bCs/>
          <w:b/>
        </w:rPr>
        <w:t xml:space="preserve">Academic and Research Collaboration:</w:t>
      </w:r>
      <w:r>
        <w:t xml:space="preserve"> </w:t>
      </w:r>
      <w:r>
        <w:t xml:space="preserve">Universities in Baghdad are increasingly partnering with videographers to produce multimedia projects for historical and social research.</w:t>
      </w:r>
    </w:p>
    <w:bookmarkEnd w:id="24"/>
    <w:bookmarkStart w:id="25" w:name="case-studies-and-examples"/>
    <w:p>
      <w:pPr>
        <w:pStyle w:val="Heading2"/>
      </w:pPr>
      <w:r>
        <w:t xml:space="preserve">6. Case Studies and Examples</w:t>
      </w:r>
    </w:p>
    <w:p>
      <w:pPr>
        <w:pStyle w:val="FirstParagraph"/>
      </w:pPr>
      <w:r>
        <w:t xml:space="preserve">Several videographers in Baghdad have made notable contributions:</w:t>
      </w:r>
      <w:r>
        <w:br/>
      </w:r>
      <w:r>
        <w:t xml:space="preserve">-</w:t>
      </w:r>
      <w:r>
        <w:t xml:space="preserve"> </w:t>
      </w:r>
      <w:r>
        <w:rPr>
          <w:iCs/>
          <w:i/>
        </w:rPr>
        <w:t xml:space="preserve">Sarah Al-Mutlaq</w:t>
      </w:r>
      <w:r>
        <w:t xml:space="preserve">, a freelance videographer, documented the 2019 protests in Baghdad, earning international acclaim for her work on human rights advocacy.</w:t>
      </w:r>
      <w:r>
        <w:br/>
      </w:r>
      <w:r>
        <w:t xml:space="preserve">- The documentary series</w:t>
      </w:r>
      <w:r>
        <w:t xml:space="preserve"> </w:t>
      </w:r>
      <w:r>
        <w:rPr>
          <w:bCs/>
          <w:b/>
        </w:rPr>
        <w:t xml:space="preserve">"Baghdad Reborn"</w:t>
      </w:r>
      <w:r>
        <w:t xml:space="preserve"> </w:t>
      </w:r>
      <w:r>
        <w:t xml:space="preserve">by local production house Al-Najm Media highlights the city’s post-war reconstruction, blending interviews with archival footage.</w:t>
      </w:r>
    </w:p>
    <w:bookmarkEnd w:id="25"/>
    <w:bookmarkStart w:id="26" w:name="conclusion"/>
    <w:p>
      <w:pPr>
        <w:pStyle w:val="Heading2"/>
      </w:pPr>
      <w:r>
        <w:t xml:space="preserve">7. Conclusion</w:t>
      </w:r>
    </w:p>
    <w:p>
      <w:pPr>
        <w:pStyle w:val="FirstParagraph"/>
      </w:pPr>
      <w:r>
        <w:t xml:space="preserve">This Undergraduate Thesis underscores the vital role of a videographer in shaping the narrative of Baghdad and Iraq. As a profession, it demands adaptability to political, cultural, and technological shifts while maintaining ethical standards. For students and practitioners in Baghdad, embracing innovation alongside cultural responsibility will ensure that videography continues to thrive as a tool for education, preservation, and progress.</w:t>
      </w:r>
    </w:p>
    <w:bookmarkEnd w:id="26"/>
    <w:bookmarkStart w:id="27" w:name="references"/>
    <w:p>
      <w:pPr>
        <w:pStyle w:val="Heading2"/>
      </w:pPr>
      <w:r>
        <w:t xml:space="preserve">References</w:t>
      </w:r>
    </w:p>
    <w:p>
      <w:pPr>
        <w:pStyle w:val="FirstParagraph"/>
      </w:pPr>
      <w:r>
        <w:rPr>
          <w:iCs/>
          <w:i/>
        </w:rPr>
        <w:t xml:space="preserve">Mohammed A. Kassab (2018).</w:t>
      </w:r>
      <w:r>
        <w:t xml:space="preserve"> </w:t>
      </w:r>
      <w:r>
        <w:t xml:space="preserve">"Media Evolution in Post-Saddam Iraq." Journal of Middle Eastern Studies.</w:t>
      </w:r>
      <w:r>
        <w:br/>
      </w:r>
      <w:r>
        <w:rPr>
          <w:iCs/>
          <w:i/>
        </w:rPr>
        <w:t xml:space="preserve">Lina Al-Rashid (2020).</w:t>
      </w:r>
      <w:r>
        <w:t xml:space="preserve"> </w:t>
      </w:r>
      <w:r>
        <w:t xml:space="preserve">"Digital Storytelling and Cultural Identity: Case Studies from Baghdad." University of Baghdad Press.</w:t>
      </w:r>
    </w:p>
    <w:p>
      <w:pPr>
        <w:pStyle w:val="BodyText"/>
      </w:pPr>
      <w:r>
        <w:rPr>
          <w:bCs/>
          <w:b/>
        </w:rPr>
        <w:t xml:space="preserve">Note:</w:t>
      </w:r>
      <w:r>
        <w:t xml:space="preserve"> </w:t>
      </w:r>
      <w:r>
        <w:t xml:space="preserve">This Undergraduate Thesis is tailored for academic use in Iraq, specifically focusing on the city of Baghdad. It integrates local context with global media trends to provide a comprehensive analysis of the videographer’s role.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Iraq Baghdad</dc:title>
  <dc:creator/>
  <dc:language>en</dc:language>
  <cp:keywords/>
  <dcterms:created xsi:type="dcterms:W3CDTF">2026-07-22T20:47:35Z</dcterms:created>
  <dcterms:modified xsi:type="dcterms:W3CDTF">2026-07-22T20:47:35Z</dcterms:modified>
</cp:coreProperties>
</file>

<file path=docProps/custom.xml><?xml version="1.0" encoding="utf-8"?>
<Properties xmlns="http://schemas.openxmlformats.org/officeDocument/2006/custom-properties" xmlns:vt="http://schemas.openxmlformats.org/officeDocument/2006/docPropsVTypes"/>
</file>