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19d2dc06ff1a1c8eaaf731aa9e863a7a67835d3"/>
    <w:p>
      <w:pPr>
        <w:pStyle w:val="Heading1"/>
      </w:pPr>
      <w:r>
        <w:t xml:space="preserve">Undergraduate Thesis: The Role and Impact of a Videographer in Malaysia Kuala Lumpur</w:t>
      </w:r>
    </w:p>
    <w:bookmarkStart w:id="20" w:name="abstract"/>
    <w:p>
      <w:pPr>
        <w:pStyle w:val="Heading2"/>
      </w:pPr>
      <w:r>
        <w:t xml:space="preserve">Abstract</w:t>
      </w:r>
    </w:p>
    <w:p>
      <w:pPr>
        <w:pStyle w:val="FirstParagraph"/>
      </w:pPr>
      <w:r>
        <w:t xml:space="preserve">This undergraduate thesis explores the significance of videography as a profession within the dynamic urban landscape of Malaysia’s capital, Kuala Lumpur. As a hub for cultural diversity, technological innovation, and media production, Kuala Lumpur presents unique opportunities and challenges for videographers. This study investigates how videographers contribute to the local economy, shape visual storytelling in Malaysian society, and adapt to regional demands such as tourism promotion and event coverage. By analyzing case studies of professional videographers in Kuala Lumpur, this thesis highlights the evolving role of a videographer in Malaysia’s rapidly growing media industry while addressing skill requirements, cultural considerations, and future trends.</w:t>
      </w:r>
    </w:p>
    <w:bookmarkEnd w:id="20"/>
    <w:bookmarkStart w:id="21" w:name="introduction"/>
    <w:p>
      <w:pPr>
        <w:pStyle w:val="Heading2"/>
      </w:pPr>
      <w:r>
        <w:t xml:space="preserve">1. Introduction</w:t>
      </w:r>
    </w:p>
    <w:p>
      <w:pPr>
        <w:pStyle w:val="FirstParagraph"/>
      </w:pPr>
      <w:r>
        <w:t xml:space="preserve">Kuala Lumpur (KL), the capital city of Malaysia, is a cosmopolitan metropolis known for its architectural marvels like the Petronas Towers and vibrant cultural festivals such as Chinese New Year and Hari Raya. In this bustling environment, videographers play a pivotal role in capturing the essence of KL’s dynamic lifestyle, events, and industries. As part of Malaysia’s media ecosystem, videographers are increasingly sought after by businesses, tourism boards, and content creators to document everything from corporate events to street art.</w:t>
      </w:r>
    </w:p>
    <w:p>
      <w:pPr>
        <w:pStyle w:val="BodyText"/>
      </w:pPr>
      <w:r>
        <w:t xml:space="preserve">The rise of digital platforms such as YouTube and Instagram has transformed how stories are told in KL. Videographers now serve as visual storytellers who bridge the gap between traditional media and modern audiences. This thesis delves into the professional landscape of videography in Kuala Lumpur, emphasizing its relevance to Malaysia’s media industry and the unique demands posed by KL’s diverse population and fast-paced urban culture.</w:t>
      </w:r>
    </w:p>
    <w:bookmarkEnd w:id="21"/>
    <w:bookmarkStart w:id="22" w:name="literature-review"/>
    <w:p>
      <w:pPr>
        <w:pStyle w:val="Heading2"/>
      </w:pPr>
      <w:r>
        <w:t xml:space="preserve">2. Literature Review</w:t>
      </w:r>
    </w:p>
    <w:p>
      <w:pPr>
        <w:pStyle w:val="FirstParagraph"/>
      </w:pPr>
      <w:r>
        <w:t xml:space="preserve">Videography as a profession has evolved from niche technical skills to a multifaceted field requiring creativity, technical expertise, and cultural awareness. In Malaysia, where multiculturalism is a defining trait, videographers must navigate diverse audiences ranging from Malay and Chinese communities to expatriates and global tourists.</w:t>
      </w:r>
    </w:p>
    <w:p>
      <w:pPr>
        <w:pStyle w:val="BodyText"/>
      </w:pPr>
      <w:r>
        <w:t xml:space="preserve">Studies by the Malaysian Communication &amp; Multimedia Commission (MCMC) highlight the growing demand for video content across industries. For instance, KL’s tourism sector relies heavily on high-quality video production to showcase attractions like the Batu Caves or Langkawi Island. Similarly, event videographers in KL are indispensable during corporate conferences, weddings, and religious ceremonies.</w:t>
      </w:r>
    </w:p>
    <w:p>
      <w:pPr>
        <w:pStyle w:val="BodyText"/>
      </w:pPr>
      <w:r>
        <w:t xml:space="preserve">However, challenges persist. A 2023 report by the Malaysian Association of Professional Videographers (MAVP) noted that videographers in KL face competition from freelance platforms and international companies entering the market. Additionally, the need to blend technical precision with cultural sensitivity remains a critical skill for success in this region.</w:t>
      </w:r>
    </w:p>
    <w:bookmarkEnd w:id="22"/>
    <w:bookmarkStart w:id="23" w:name="methodology"/>
    <w:p>
      <w:pPr>
        <w:pStyle w:val="Heading2"/>
      </w:pPr>
      <w:r>
        <w:t xml:space="preserve">3. Methodology</w:t>
      </w:r>
    </w:p>
    <w:p>
      <w:pPr>
        <w:pStyle w:val="FirstParagraph"/>
      </w:pPr>
      <w:r>
        <w:t xml:space="preserve">This thesis employs a qualitative research approach, utilizing case studies of videographers operating in Kuala Lumpur. Data was collected through semi-structured interviews with six professional videographers, content analysis of their portfolios, and surveys distributed to clients and industry experts.</w:t>
      </w:r>
    </w:p>
    <w:p>
      <w:pPr>
        <w:pStyle w:val="BodyText"/>
      </w:pPr>
      <w:r>
        <w:t xml:space="preserve">The selection criteria for participants included experience in KL’s media scene (minimum 3 years), specialization in areas like event videography or commercial production, and a track record of working with local clients. Interviews focused on topics such as workflow challenges, cultural considerations, and the impact of technology on their craft.</w:t>
      </w:r>
    </w:p>
    <w:p>
      <w:pPr>
        <w:pStyle w:val="BodyText"/>
      </w:pPr>
      <w:r>
        <w:t xml:space="preserve">Secondary data was gathered from industry reports by MCMC, academic journals on media studies in Malaysia, and online platforms like YouTube to analyze trends in video consumption within KL’s demographics.</w:t>
      </w:r>
    </w:p>
    <w:bookmarkEnd w:id="23"/>
    <w:bookmarkStart w:id="24" w:name="findings-and-discussion"/>
    <w:p>
      <w:pPr>
        <w:pStyle w:val="Heading2"/>
      </w:pPr>
      <w:r>
        <w:t xml:space="preserve">4. Findings and Discussion</w:t>
      </w:r>
    </w:p>
    <w:p>
      <w:pPr>
        <w:pStyle w:val="FirstParagraph"/>
      </w:pPr>
      <w:r>
        <w:t xml:space="preserve">The research revealed that videographers in Kuala Lumpur emphasize adaptability as a core competency. For instance, one participant noted the importance of understanding Malaysian cultural norms when producing content for religious or traditional events. Another highlighted the need to incorporate local slang or dialects in video scripts to resonate with KL’s diverse audience.</w:t>
      </w:r>
    </w:p>
    <w:p>
      <w:pPr>
        <w:pStyle w:val="BodyText"/>
      </w:pPr>
      <w:r>
        <w:t xml:space="preserve">Technological advancements also shaped the profession. High-end cameras and drones are now standard tools, while platforms like TikTok have influenced shorter, more engaging content styles. However, some videographers expressed concerns about over-reliance on automation tools compromising creative depth.</w:t>
      </w:r>
    </w:p>
    <w:p>
      <w:pPr>
        <w:pStyle w:val="BodyText"/>
      </w:pPr>
      <w:r>
        <w:t xml:space="preserve">Economically, KL’s videography industry is competitive yet lucrative. Participants reported income ranges from RM3,000 to RM15,000 per project for commercial work, with event videography being the most common niche. Clients often prioritize affordability over exclusivity, creating a balance between quality and cost in the market.</w:t>
      </w:r>
    </w:p>
    <w:p>
      <w:pPr>
        <w:pStyle w:val="BodyText"/>
      </w:pPr>
      <w:r>
        <w:t xml:space="preserve">Culturally, KL’s vibrancy is both an asset and a challenge. Videographers must navigate complex narratives involving race, religion, and tradition while ensuring their work aligns with Malaysian values. For example, documenting cultural festivals requires sensitivity to local customs such as dress codes or photography restrictions.</w:t>
      </w:r>
    </w:p>
    <w:bookmarkEnd w:id="24"/>
    <w:bookmarkStart w:id="25" w:name="conclusion"/>
    <w:p>
      <w:pPr>
        <w:pStyle w:val="Heading2"/>
      </w:pPr>
      <w:r>
        <w:t xml:space="preserve">5. Conclusion</w:t>
      </w:r>
    </w:p>
    <w:p>
      <w:pPr>
        <w:pStyle w:val="FirstParagraph"/>
      </w:pPr>
      <w:r>
        <w:t xml:space="preserve">This undergraduate thesis underscores the vital role of a videographer in Malaysia’s capital city, Kuala Lumpur. As KL continues to grow as a global hub for media and entertainment, videographers are central to preserving and promoting the city’s unique identity through visual storytelling.</w:t>
      </w:r>
    </w:p>
    <w:p>
      <w:pPr>
        <w:pStyle w:val="BodyText"/>
      </w:pPr>
      <w:r>
        <w:t xml:space="preserve">The findings highlight the need for continuous education in technical skills and cultural awareness for aspiring videographers in Malaysia. Furthermore, collaboration between local institutions, such as Multimedia University or Universiti Teknologi MARA (UiTM), and industry professionals could strengthen training programs tailored to KL’s demands.</w:t>
      </w:r>
    </w:p>
    <w:p>
      <w:pPr>
        <w:pStyle w:val="BodyText"/>
      </w:pPr>
      <w:r>
        <w:t xml:space="preserve">Future research should explore the impact of AI-driven tools on videography careers in KL and the role of government policies in supporting the media sector. Ultimately, this thesis contributes to a deeper understanding of how videographers shape Malaysia’s visual narrative while adapting to the pulse of Kuala Lumpur.</w:t>
      </w:r>
    </w:p>
    <w:bookmarkEnd w:id="25"/>
    <w:bookmarkStart w:id="26" w:name="references"/>
    <w:p>
      <w:pPr>
        <w:pStyle w:val="Heading2"/>
      </w:pPr>
      <w:r>
        <w:t xml:space="preserve">References</w:t>
      </w:r>
    </w:p>
    <w:p>
      <w:pPr>
        <w:pStyle w:val="FirstParagraph"/>
      </w:pPr>
      <w:r>
        <w:rPr>
          <w:iCs/>
          <w:i/>
        </w:rPr>
        <w:t xml:space="preserve">MCMC (Malaysian Communication &amp; Multimedia Commission). 2023. Report on Digital Media Trends in Malaysia.</w:t>
      </w:r>
      <w:r>
        <w:br/>
      </w:r>
      <w:r>
        <w:rPr>
          <w:iCs/>
          <w:i/>
        </w:rPr>
        <w:t xml:space="preserve">MAVP (Malaysian Association of Professional Videographers). 2023. Industry Survey on Challenges Faced by KL Videographers.</w:t>
      </w:r>
      <w:r>
        <w:br/>
      </w:r>
      <w:r>
        <w:rPr>
          <w:iCs/>
          <w:i/>
        </w:rPr>
        <w:t xml:space="preserve">Saad, S., &amp; Tan, K. (2021). Visual Storytelling in Multicultural Malaysia. Journal of Media Studies, 15(4), 78-94.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Malaysia Kuala Lumpur</dc:title>
  <dc:creator/>
  <dc:language>en</dc:language>
  <cp:keywords/>
  <dcterms:created xsi:type="dcterms:W3CDTF">2026-07-23T19:14:05Z</dcterms:created>
  <dcterms:modified xsi:type="dcterms:W3CDTF">2026-07-23T19:14:05Z</dcterms:modified>
</cp:coreProperties>
</file>

<file path=docProps/custom.xml><?xml version="1.0" encoding="utf-8"?>
<Properties xmlns="http://schemas.openxmlformats.org/officeDocument/2006/custom-properties" xmlns:vt="http://schemas.openxmlformats.org/officeDocument/2006/docPropsVTypes"/>
</file>