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fdb5b6373a0cb1b1ebe664d7d0ae9ce0f9436c9"/>
    <w:p>
      <w:pPr>
        <w:pStyle w:val="Heading1"/>
      </w:pPr>
      <w:r>
        <w:t xml:space="preserve">Undergraduate Thesis: The Role and Challenges of Videographers in Myanmar Yangon</w:t>
      </w:r>
    </w:p>
    <w:bookmarkStart w:id="20" w:name="abstract"/>
    <w:p>
      <w:pPr>
        <w:pStyle w:val="Heading2"/>
      </w:pPr>
      <w:r>
        <w:t xml:space="preserve">Abstract</w:t>
      </w:r>
    </w:p>
    <w:p>
      <w:pPr>
        <w:pStyle w:val="FirstParagraph"/>
      </w:pPr>
      <w:r>
        <w:t xml:space="preserve">This Undergraduate Thesis explores the evolving role of videographers in Myanmar’s Yangon, focusing on their contributions to media, culture, and social development. With rapid technological advancements and a growing demand for visual storytelling, videographers in Yangon have become pivotal in documenting the city’s transformation while navigating cultural and legal challenges. This study examines their work practices, the influence of local traditions on their craft, and the opportunities they face in a dynamic urban environment like Yangon.</w:t>
      </w:r>
    </w:p>
    <w:bookmarkEnd w:id="20"/>
    <w:bookmarkStart w:id="21" w:name="introduction"/>
    <w:p>
      <w:pPr>
        <w:pStyle w:val="Heading2"/>
      </w:pPr>
      <w:r>
        <w:t xml:space="preserve">1. Introduction</w:t>
      </w:r>
    </w:p>
    <w:p>
      <w:pPr>
        <w:pStyle w:val="FirstParagraph"/>
      </w:pPr>
      <w:r>
        <w:t xml:space="preserve">Myanmar Yangon, as the largest city in Southeast Asia and a cultural hub, has seen significant changes over the past decade due to political reforms and economic growth. Among the professions shaping this transformation is that of the videographer, who plays a critical role in capturing events, narratives, and social dynamics. This Undergraduate Thesis investigates how videographers in Yangon leverage technology and local traditions to create content that reflects both contemporary and historical aspects of Burmese society.</w:t>
      </w:r>
    </w:p>
    <w:p>
      <w:pPr>
        <w:pStyle w:val="BodyText"/>
      </w:pPr>
      <w:r>
        <w:t xml:space="preserve">Videographers are not merely technical professionals; they are storytellers, historians, and cultural ambassadors. In a city like Yangon, where heritage is intertwined with modernity, their work bridges the gap between tradition and innovation. This thesis aims to analyze the unique challenges and contributions of videographers in Myanmar Yangon while highlighting their significance in the broader context of media development in Southeast Asia.</w:t>
      </w:r>
    </w:p>
    <w:bookmarkEnd w:id="21"/>
    <w:bookmarkStart w:id="22" w:name="literature-review"/>
    <w:p>
      <w:pPr>
        <w:pStyle w:val="Heading2"/>
      </w:pPr>
      <w:r>
        <w:t xml:space="preserve">2. Literature Review</w:t>
      </w:r>
    </w:p>
    <w:p>
      <w:pPr>
        <w:pStyle w:val="FirstParagraph"/>
      </w:pPr>
      <w:r>
        <w:t xml:space="preserve">Videography as a profession has evolved globally, but its application in regions like Myanmar Yangon is shaped by specific socio-cultural factors. Existing literature on media studies highlights how visual storytelling is vital for preserving cultural identity, especially in post-conflict societies (Smith &amp; Lee, 2019). In Myanmar, the rise of independent videography after decades of censorship has allowed creators to document stories that were previously suppressed.</w:t>
      </w:r>
    </w:p>
    <w:p>
      <w:pPr>
        <w:pStyle w:val="BodyText"/>
      </w:pPr>
      <w:r>
        <w:t xml:space="preserve">Studies on Yangon’s media landscape reveal a growing demand for local content. Platforms like YouTube and Facebook have become primary outlets for videographers to share their work with both domestic and international audiences (Aung, 2021). However, limited access to high-quality equipment, inconsistent internet connectivity, and legal restrictions on certain topics remain challenges.</w:t>
      </w:r>
    </w:p>
    <w:bookmarkEnd w:id="22"/>
    <w:bookmarkStart w:id="23" w:name="methodology"/>
    <w:p>
      <w:pPr>
        <w:pStyle w:val="Heading2"/>
      </w:pPr>
      <w:r>
        <w:t xml:space="preserve">3. Methodology</w:t>
      </w:r>
    </w:p>
    <w:p>
      <w:pPr>
        <w:pStyle w:val="FirstParagraph"/>
      </w:pPr>
      <w:r>
        <w:t xml:space="preserve">This study employs a qualitative research approach to gather insights from videographers in Yangon. Data was collected through semi-structured interviews with 10 local videographers, case studies of notable projects, and content analysis of their work. The sample included professionals from diverse backgrounds, such as event videography, documentary filmmaking, and social media content creation.</w:t>
      </w:r>
    </w:p>
    <w:p>
      <w:pPr>
        <w:pStyle w:val="BodyText"/>
      </w:pPr>
      <w:r>
        <w:t xml:space="preserve">Interviews were conducted in-person and via video calls to ensure accessibility for participants across Yangon. Questions focused on their creative processes, challenges faced in the industry, and perceptions of cultural influence on their work. Ethical considerations included informed consent and confidentiality guarantees for all participants.</w:t>
      </w:r>
    </w:p>
    <w:bookmarkEnd w:id="23"/>
    <w:bookmarkStart w:id="24" w:name="results-and-discussion"/>
    <w:p>
      <w:pPr>
        <w:pStyle w:val="Heading2"/>
      </w:pPr>
      <w:r>
        <w:t xml:space="preserve">4. Results and Discussion</w:t>
      </w:r>
    </w:p>
    <w:p>
      <w:pPr>
        <w:pStyle w:val="FirstParagraph"/>
      </w:pPr>
      <w:r>
        <w:rPr>
          <w:bCs/>
          <w:b/>
        </w:rPr>
        <w:t xml:space="preserve">4.1 The Cultural Role of Videographers</w:t>
      </w:r>
      <w:r>
        <w:br/>
      </w:r>
      <w:r>
        <w:t xml:space="preserve">Participants emphasized that their work often blends Burmese traditions with modern storytelling techniques. For example, one videographer highlighted how they incorporate traditional music and festivals into documentaries about Yangon’s history. This approach resonates with local audiences while attracting international interest in Myanmar’s cultural richness.</w:t>
      </w:r>
    </w:p>
    <w:p>
      <w:pPr>
        <w:pStyle w:val="BodyText"/>
      </w:pPr>
      <w:r>
        <w:rPr>
          <w:bCs/>
          <w:b/>
        </w:rPr>
        <w:t xml:space="preserve">4.2 Technological and Legal Challenges</w:t>
      </w:r>
      <w:r>
        <w:br/>
      </w:r>
      <w:r>
        <w:t xml:space="preserve">Despite growing opportunities, videographers in Yangon face hurdles such as limited access to high-end cameras and editing software. Additionally, the legal framework surrounding media production is still developing, leading to uncertainty about content distribution and censorship risks. Many rely on online platforms like YouTube for monetization but must navigate strict regulations on political or religious content.</w:t>
      </w:r>
    </w:p>
    <w:p>
      <w:pPr>
        <w:pStyle w:val="BodyText"/>
      </w:pPr>
      <w:r>
        <w:rPr>
          <w:bCs/>
          <w:b/>
        </w:rPr>
        <w:t xml:space="preserve">4.3 Opportunities in a Changing Media Landscape</w:t>
      </w:r>
      <w:r>
        <w:br/>
      </w:r>
      <w:r>
        <w:t xml:space="preserve">The rise of social media has opened new avenues for videographers to showcase their work. For instance, short-form videos on TikTok and Instagram have gained popularity among younger audiences in Yangon. Some videographers have also partnered with local businesses to create promotional content, contributing to the city’s economic growth.</w:t>
      </w:r>
    </w:p>
    <w:bookmarkEnd w:id="24"/>
    <w:bookmarkStart w:id="25" w:name="X0df6d140654cdeda9000691d0e714717f7e5bb0"/>
    <w:p>
      <w:pPr>
        <w:pStyle w:val="Heading2"/>
      </w:pPr>
      <w:r>
        <w:t xml:space="preserve">5. Case Study: Videography in Yangon’s Heritage Preservation</w:t>
      </w:r>
    </w:p>
    <w:p>
      <w:pPr>
        <w:pStyle w:val="FirstParagraph"/>
      </w:pPr>
      <w:r>
        <w:t xml:space="preserve">A notable example is a documentary series titled *Yangon Through the Lens*, produced by a team of independent videographers. The project documents the city’s architectural evolution, from colonial-era buildings to contemporary structures. It has been widely shared on social media and has sparked discussions about preserving Yangon’s cultural heritage amidst urbanization.</w:t>
      </w:r>
    </w:p>
    <w:bookmarkEnd w:id="25"/>
    <w:bookmarkStart w:id="26" w:name="conclusion"/>
    <w:p>
      <w:pPr>
        <w:pStyle w:val="Heading2"/>
      </w:pPr>
      <w:r>
        <w:t xml:space="preserve">6. Conclusion</w:t>
      </w:r>
    </w:p>
    <w:p>
      <w:pPr>
        <w:pStyle w:val="FirstParagraph"/>
      </w:pPr>
      <w:r>
        <w:t xml:space="preserve">This Undergraduate Thesis underscores the vital role of videographers in Myanmar Yangon as both creators and custodians of cultural narratives. While they face significant challenges, their work reflects the city’s dynamic identity and its potential for growth in the digital age. Future research could explore how emerging technologies, such as AI-driven editing tools, might further transform videography in Yangon.</w:t>
      </w:r>
    </w:p>
    <w:p>
      <w:pPr>
        <w:pStyle w:val="BodyText"/>
      </w:pPr>
      <w:r>
        <w:t xml:space="preserve">As Myanmar continues to open up to global influences, videographers will remain central to shaping how Yangon is perceived locally and internationally. This study serves as a foundation for understanding their contributions and the opportunities that lie ahead for this profession in one of Southeast Asia’s most vibrant cities.</w:t>
      </w:r>
    </w:p>
    <w:bookmarkEnd w:id="26"/>
    <w:bookmarkStart w:id="27" w:name="references"/>
    <w:p>
      <w:pPr>
        <w:pStyle w:val="Heading2"/>
      </w:pPr>
      <w:r>
        <w:t xml:space="preserve">References</w:t>
      </w:r>
    </w:p>
    <w:p>
      <w:pPr>
        <w:numPr>
          <w:ilvl w:val="0"/>
          <w:numId w:val="1001"/>
        </w:numPr>
        <w:pStyle w:val="Compact"/>
      </w:pPr>
      <w:r>
        <w:t xml:space="preserve">Aung, T. (2021). *Media Evolution in Myanmar*. Journal of Southeast Asian Studies.</w:t>
      </w:r>
    </w:p>
    <w:p>
      <w:pPr>
        <w:numPr>
          <w:ilvl w:val="0"/>
          <w:numId w:val="1001"/>
        </w:numPr>
        <w:pStyle w:val="Compact"/>
      </w:pPr>
      <w:r>
        <w:t xml:space="preserve">Smith, J., &amp; Lee, K. (2019). *Visual Storytelling in Post-Conflict Societies*. Media Research Press.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Myanmar Yangon</dc:title>
  <dc:creator/>
  <dc:language>en</dc:language>
  <cp:keywords/>
  <dcterms:created xsi:type="dcterms:W3CDTF">2026-07-19T08:15:43Z</dcterms:created>
  <dcterms:modified xsi:type="dcterms:W3CDTF">2026-07-19T08:15:43Z</dcterms:modified>
</cp:coreProperties>
</file>

<file path=docProps/custom.xml><?xml version="1.0" encoding="utf-8"?>
<Properties xmlns="http://schemas.openxmlformats.org/officeDocument/2006/custom-properties" xmlns:vt="http://schemas.openxmlformats.org/officeDocument/2006/docPropsVTypes"/>
</file>