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31eabab8820c8177f4d03731d43ab258f7eca9c"/>
    <w:p>
      <w:pPr>
        <w:pStyle w:val="Heading1"/>
      </w:pPr>
      <w:r>
        <w:t xml:space="preserve">Undergraduate Thesis: The Role of Videographers in Nigeria Lagos</w:t>
      </w:r>
    </w:p>
    <w:bookmarkStart w:id="20" w:name="abstract"/>
    <w:p>
      <w:pPr>
        <w:pStyle w:val="Heading2"/>
      </w:pPr>
      <w:r>
        <w:t xml:space="preserve">Abstract</w:t>
      </w:r>
    </w:p>
    <w:p>
      <w:pPr>
        <w:pStyle w:val="FirstParagraph"/>
      </w:pPr>
      <w:r>
        <w:t xml:space="preserve">This Undergraduate Thesis explores the significance, challenges, and opportunities for videographers operating within the dynamic cultural and economic landscape of Nigeria Lagos. As a hub for media production, entertainment, and technological innovation in West Africa, Lagos presents a unique environment where videography has evolved into both an art form and a vital industry. This study investigates how videographers in Lagos navigate local demand for visual storytelling while addressing global trends in digital content creation. By analyzing case studies, industry practices, and challenges such as equipment access and market competition, this thesis highlights the critical role of videographers in shaping Nigeria’s creative economy.</w:t>
      </w:r>
    </w:p>
    <w:bookmarkEnd w:id="20"/>
    <w:bookmarkStart w:id="21" w:name="introduction"/>
    <w:p>
      <w:pPr>
        <w:pStyle w:val="Heading2"/>
      </w:pPr>
      <w:r>
        <w:t xml:space="preserve">Introduction</w:t>
      </w:r>
    </w:p>
    <w:p>
      <w:pPr>
        <w:pStyle w:val="FirstParagraph"/>
      </w:pPr>
      <w:r>
        <w:t xml:space="preserve">Nigeria Lagos is renowned for its vibrant creative sector, which includes music, film, fashion, and digital media. Among these fields, videography has emerged as a cornerstone of visual communication. A Videographer in this context is not merely a technical professional but also a cultural storyteller who captures the essence of Lagos’ diverse communities through cinematography. This thesis aims to critically examine the role of videographers in Nigeria Lagos by addressing questions such as: How do local and global influences shape their work? What are the economic and educational challenges they face? And how can their contributions be amplified to support Nigeria’s growing creative industries?</w:t>
      </w:r>
    </w:p>
    <w:bookmarkEnd w:id="21"/>
    <w:bookmarkStart w:id="22" w:name="literature-review"/>
    <w:p>
      <w:pPr>
        <w:pStyle w:val="Heading2"/>
      </w:pPr>
      <w:r>
        <w:t xml:space="preserve">Literature Review</w:t>
      </w:r>
    </w:p>
    <w:p>
      <w:pPr>
        <w:pStyle w:val="FirstParagraph"/>
      </w:pPr>
      <w:r>
        <w:t xml:space="preserve">The evolution of videography in Nigeria has been closely tied to the country’s media history. According to Adeyemi (2018), the rise of Nollywood—the world’s second-largest film industry—has directly influenced the demand for skilled videographers. Lagos, as Nigeria’s cultural and economic capital, hosts numerous production companies, event planners, and digital content creators who rely on videographers to document their work. However, studies by Oyewole (2020) note that many local videographers lack formal training in advanced cinematography techniques or access to high-end equipment. This gap has sparked debates about the need for structured education programs tailored to Nigeria Lagos’ unique demands.</w:t>
      </w:r>
    </w:p>
    <w:p>
      <w:pPr>
        <w:pStyle w:val="BodyText"/>
      </w:pPr>
      <w:r>
        <w:t xml:space="preserve">Additionally, global trends such as social media and streaming platforms have created new opportunities for videographers in Lagos. Platforms like YouTube and Instagram have enabled independent creators to showcase their work internationally, bypassing traditional gatekeepers. However, challenges such as inconsistent internet connectivity and limited funding for production remain significant barriers.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from videographers in Nigeria Lagos. Primary data was collected through semi-structured interviews with 15 professionals active in the field, including freelance videographers, production house employees, and content creators. Secondary data was sourced from academic journals, industry reports (e.g., Nigerian Media Development Monitor), and online forums frequented by Lagos-based videographers.</w:t>
      </w:r>
    </w:p>
    <w:p>
      <w:pPr>
        <w:pStyle w:val="BodyText"/>
      </w:pPr>
      <w:r>
        <w:t xml:space="preserve">The analysis focused on three key areas: 1) the technical and creative practices of videographers in Lagos; 2) the economic viability of their work within the local context; and 3) their engagement with global trends. Thematic coding was used to identify patterns in responses, while descriptive statistics summarized survey data.</w:t>
      </w:r>
    </w:p>
    <w:bookmarkEnd w:id="23"/>
    <w:bookmarkStart w:id="24" w:name="findings-and-analysis"/>
    <w:p>
      <w:pPr>
        <w:pStyle w:val="Heading2"/>
      </w:pPr>
      <w:r>
        <w:t xml:space="preserve">Findings and Analysis</w:t>
      </w:r>
    </w:p>
    <w:p>
      <w:pPr>
        <w:pStyle w:val="FirstParagraph"/>
      </w:pPr>
      <w:r>
        <w:t xml:space="preserve">The findings reveal that videographers in Nigeria Lagos operate in a highly competitive yet rapidly evolving market. Many professionals reported earning income through event coverage, corporate videos, and social media content creation. However, the lack of standardized training programs was a recurring concern. Over 70% of interviewees noted that they learned videography skills informally through online tutorials or apprenticeships rather than formal education.</w:t>
      </w:r>
    </w:p>
    <w:p>
      <w:pPr>
        <w:pStyle w:val="BodyText"/>
      </w:pPr>
      <w:r>
        <w:t xml:space="preserve">Economic challenges were also prominent. The cost of high-quality equipment, such as professional cameras and lighting kits, is prohibitive for many aspiring videographers in Lagos. Additionally, clients often prioritize low-cost solutions over technical quality, leading to undervaluation of skilled labor.</w:t>
      </w:r>
    </w:p>
    <w:p>
      <w:pPr>
        <w:pStyle w:val="BodyText"/>
      </w:pPr>
      <w:r>
        <w:t xml:space="preserve">On the positive side, the rise of digital platforms has allowed videographers to build personal brands and reach international audiences. For example, one interviewee highlighted how a viral TikTok video led to collaborations with global influencers. However, reliance on online platforms also exposes creators to risks such as copyright issues and inconsistent revenue streams.</w:t>
      </w:r>
    </w:p>
    <w:bookmarkEnd w:id="24"/>
    <w:bookmarkStart w:id="25" w:name="discussion"/>
    <w:p>
      <w:pPr>
        <w:pStyle w:val="Heading2"/>
      </w:pPr>
      <w:r>
        <w:t xml:space="preserve">Discussion</w:t>
      </w:r>
    </w:p>
    <w:p>
      <w:pPr>
        <w:pStyle w:val="FirstParagraph"/>
      </w:pPr>
      <w:r>
        <w:t xml:space="preserve">The findings underscore the dual nature of videography in Nigeria Lagos: it is both a profession with immense potential and one fraught with systemic challenges. While local demand for visual content continues to grow, the absence of robust infrastructure (e.g., training institutions, equipment financing) hinders sustainable growth. Furthermore, the global reach afforded by digital platforms requires videographers to balance cultural authenticity with marketability—a tension that defines much of Nigeria’s creative output.</w:t>
      </w:r>
    </w:p>
    <w:p>
      <w:pPr>
        <w:pStyle w:val="BodyText"/>
      </w:pPr>
      <w:r>
        <w:t xml:space="preserve">This study also highlights the need for policy interventions to support videographers in Lagos. Initiatives such as subsidized equipment loans, partnerships between universities and industry players, and tax incentives for content production could help address existing gaps.</w:t>
      </w:r>
    </w:p>
    <w:bookmarkEnd w:id="25"/>
    <w:bookmarkStart w:id="26" w:name="conclusion"/>
    <w:p>
      <w:pPr>
        <w:pStyle w:val="Heading2"/>
      </w:pPr>
      <w:r>
        <w:t xml:space="preserve">Conclusion</w:t>
      </w:r>
    </w:p>
    <w:p>
      <w:pPr>
        <w:pStyle w:val="FirstParagraph"/>
      </w:pPr>
      <w:r>
        <w:t xml:space="preserve">In conclusion, videographers in Nigeria Lagos play a pivotal role in documenting the city’s cultural dynamism while contributing to the broader Nigerian creative economy. Their work bridges local traditions with global trends, yet they face significant hurdles related to training, funding, and market recognition. This Undergraduate Thesis advocates for increased investment in education and infrastructure to empower videographers as key stakeholders in Nigeria’s digital future. By addressing these challenges, Lagos can solidify its position as a leading center for innovation in visual storytelling.</w:t>
      </w:r>
    </w:p>
    <w:bookmarkEnd w:id="26"/>
    <w:bookmarkStart w:id="27" w:name="references"/>
    <w:p>
      <w:pPr>
        <w:pStyle w:val="Heading2"/>
      </w:pPr>
      <w:r>
        <w:t xml:space="preserve">References</w:t>
      </w:r>
    </w:p>
    <w:p>
      <w:pPr>
        <w:numPr>
          <w:ilvl w:val="0"/>
          <w:numId w:val="1001"/>
        </w:numPr>
        <w:pStyle w:val="Compact"/>
      </w:pPr>
      <w:r>
        <w:t xml:space="preserve">Adeyemi, O. (2018). Nollywood’s Influence on Nigerian Media Production. Journal of African Cinematography, 12(3), 45–60.</w:t>
      </w:r>
    </w:p>
    <w:p>
      <w:pPr>
        <w:numPr>
          <w:ilvl w:val="0"/>
          <w:numId w:val="1001"/>
        </w:numPr>
        <w:pStyle w:val="Compact"/>
      </w:pPr>
      <w:r>
        <w:t xml:space="preserve">Oyewole, T. (2020). Barriers to Entry in the Nigerian Videography Industry. Lagos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Nigeria Lagos</dc:title>
  <dc:creator/>
  <dc:language>en</dc:language>
  <cp:keywords/>
  <dcterms:created xsi:type="dcterms:W3CDTF">2026-07-23T03:41:49Z</dcterms:created>
  <dcterms:modified xsi:type="dcterms:W3CDTF">2026-07-23T03:41:49Z</dcterms:modified>
</cp:coreProperties>
</file>

<file path=docProps/custom.xml><?xml version="1.0" encoding="utf-8"?>
<Properties xmlns="http://schemas.openxmlformats.org/officeDocument/2006/custom-properties" xmlns:vt="http://schemas.openxmlformats.org/officeDocument/2006/docPropsVTypes"/>
</file>