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2" w:name="X38d78f281cddaba2fe29d79b0b39536b1fc0d17"/>
    <w:p>
      <w:pPr>
        <w:pStyle w:val="Heading1"/>
      </w:pPr>
      <w:r>
        <w:t xml:space="preserve">Undergraduate Thesis: The Role of a Videographer in Pakistan Islamabad</w:t>
      </w:r>
    </w:p>
    <w:bookmarkStart w:id="20" w:name="abstract"/>
    <w:p>
      <w:pPr>
        <w:pStyle w:val="Heading2"/>
      </w:pPr>
      <w:r>
        <w:t xml:space="preserve">Abstract</w:t>
      </w:r>
    </w:p>
    <w:p>
      <w:pPr>
        <w:pStyle w:val="FirstParagraph"/>
      </w:pPr>
      <w:r>
        <w:t xml:space="preserve">This Undergraduate Thesis explores the evolving role of a videographer in the context of Pakistan Islamabad, examining how technological advancements and cultural dynamics have shaped the profession. With Islamabad emerging as a hub for media, entertainment, and education, the demand for skilled videographers has grown significantly. This study analyzes the skills required to thrive in this field, challenges faced by professionals in Islamabad, and opportunities for growth within the local industry. Through case studies and interviews with practitioners, this document highlights the importance of adapting to regional needs while maintaining global standards in videography.</w:t>
      </w:r>
    </w:p>
    <w:bookmarkEnd w:id="20"/>
    <w:bookmarkStart w:id="21" w:name="introduction"/>
    <w:p>
      <w:pPr>
        <w:pStyle w:val="Heading2"/>
      </w:pPr>
      <w:r>
        <w:t xml:space="preserve">Introduction</w:t>
      </w:r>
    </w:p>
    <w:p>
      <w:pPr>
        <w:pStyle w:val="FirstParagraph"/>
      </w:pPr>
      <w:r>
        <w:t xml:space="preserve">In the digital age, videography has transcended its traditional boundaries to become a critical component of communication, marketing, and storytelling. In Pakistan Islamabad—a city renowned for its political, academic, and cultural significance—the role of a videographer is increasingly pivotal. From documenting national events to creating content for international audiences, videographers in Islamabad must navigate unique challenges while contributing to the city’s dynamic media landscape. This thesis aims to provide a comprehensive overview of the Videographer profession in Islamabad, emphasizing its relevance within Pakistan’s socio-economic framework.</w:t>
      </w:r>
    </w:p>
    <w:bookmarkEnd w:id="21"/>
    <w:bookmarkStart w:id="22" w:name="literature-review"/>
    <w:p>
      <w:pPr>
        <w:pStyle w:val="Heading2"/>
      </w:pPr>
      <w:r>
        <w:t xml:space="preserve">Literature Review</w:t>
      </w:r>
    </w:p>
    <w:p>
      <w:pPr>
        <w:pStyle w:val="FirstParagraph"/>
      </w:pPr>
      <w:r>
        <w:t xml:space="preserve">Videography as a discipline has evolved from analog recording to high-definition digital production. In Pakistan, the media industry has seen rapid growth, driven by private television channels, social media platforms, and content-driven websites (Ali et al., 2019). However, research on localized videography practices in Islamabad remains sparse. Studies have highlighted the global impact of video content on brand engagement (Smith &amp; Johnson, 2020), but fewer have explored how these trends apply to emerging markets like Islamabad.</w:t>
      </w:r>
    </w:p>
    <w:p>
      <w:pPr>
        <w:pStyle w:val="BodyText"/>
      </w:pPr>
      <w:r>
        <w:t xml:space="preserve">Islamabad’s unique status as the capital city presents opportunities for videographers to work with government agencies, educational institutions, and international organizations. Yet, cultural sensitivities and economic constraints pose barriers to innovation. This thesis fills this gap by focusing on Islamabad-specific case studies.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Primary data was collected through semi-structured interviews with 15 professional videographers in Islamabad, while secondary data included academic papers, industry reports, and social media analytics. The study also analyzed video content produced by Islamabad-based creators to identify trends in style and subject matter.</w:t>
      </w:r>
    </w:p>
    <w:bookmarkEnd w:id="23"/>
    <w:bookmarkStart w:id="27" w:name="findings"/>
    <w:p>
      <w:pPr>
        <w:pStyle w:val="Heading2"/>
      </w:pPr>
      <w:r>
        <w:t xml:space="preserve">Findings</w:t>
      </w:r>
    </w:p>
    <w:bookmarkStart w:id="24" w:name="Xd97243deb2bc70b9192da2d2fc39e802bc5c5f4"/>
    <w:p>
      <w:pPr>
        <w:pStyle w:val="Heading3"/>
      </w:pPr>
      <w:r>
        <w:t xml:space="preserve">1. Skills Required for a Videographer in Islamabad</w:t>
      </w:r>
    </w:p>
    <w:p>
      <w:pPr>
        <w:pStyle w:val="FirstParagraph"/>
      </w:pPr>
      <w:r>
        <w:t xml:space="preserve">Videographers in Islamabad must possess technical expertise in camera operation, editing software (e.g., Adobe Premiere Pro), and lighting techniques. Cultural awareness is equally critical; for example, documenting religious festivals or political events requires sensitivity to local norms.</w:t>
      </w:r>
    </w:p>
    <w:p>
      <w:pPr>
        <w:numPr>
          <w:ilvl w:val="0"/>
          <w:numId w:val="1001"/>
        </w:numPr>
        <w:pStyle w:val="Compact"/>
      </w:pPr>
      <w:r>
        <w:t xml:space="preserve">Proficiency in multilingual communication (Urdu, English) for diverse clients.</w:t>
      </w:r>
    </w:p>
    <w:p>
      <w:pPr>
        <w:numPr>
          <w:ilvl w:val="0"/>
          <w:numId w:val="1001"/>
        </w:numPr>
        <w:pStyle w:val="Compact"/>
      </w:pPr>
      <w:r>
        <w:t xml:space="preserve">Understanding of Pakistan’s media regulations and censorship laws.</w:t>
      </w:r>
    </w:p>
    <w:p>
      <w:pPr>
        <w:numPr>
          <w:ilvl w:val="0"/>
          <w:numId w:val="1001"/>
        </w:numPr>
        <w:pStyle w:val="Compact"/>
      </w:pPr>
      <w:r>
        <w:t xml:space="preserve">Ability to adapt equipment to field conditions, such as outdoor shoots in Islamabad’s variable weather.</w:t>
      </w:r>
    </w:p>
    <w:bookmarkEnd w:id="24"/>
    <w:bookmarkStart w:id="25" w:name="challenges-faced"/>
    <w:p>
      <w:pPr>
        <w:pStyle w:val="Heading3"/>
      </w:pPr>
      <w:r>
        <w:t xml:space="preserve">2. Challenges Faced</w:t>
      </w:r>
    </w:p>
    <w:p>
      <w:pPr>
        <w:pStyle w:val="FirstParagraph"/>
      </w:pPr>
      <w:r>
        <w:t xml:space="preserve">Videographers in Islamabad encounter challenges such as limited access to high-end gear, competition from freelance platforms like Upwork, and the need to balance commercial projects with ethical storytelling. Additionally, cultural restrictions on certain topics (e.g., gender issues) require careful navigation.</w:t>
      </w:r>
    </w:p>
    <w:bookmarkEnd w:id="25"/>
    <w:bookmarkStart w:id="26" w:name="opportunities-for-growth"/>
    <w:p>
      <w:pPr>
        <w:pStyle w:val="Heading3"/>
      </w:pPr>
      <w:r>
        <w:t xml:space="preserve">3. Opportunities for Growth</w:t>
      </w:r>
    </w:p>
    <w:p>
      <w:pPr>
        <w:pStyle w:val="FirstParagraph"/>
      </w:pPr>
      <w:r>
        <w:t xml:space="preserve">The rise of social media has created opportunities for videographers to monetize content through platforms like YouTube and Instagram. Collaborations with Islamabad-based startups and NGOs have also expanded the field’s scope, emphasizing the need for versatile professionals who can produce both artistic and commercial content.</w:t>
      </w:r>
    </w:p>
    <w:bookmarkEnd w:id="26"/>
    <w:bookmarkEnd w:id="27"/>
    <w:bookmarkStart w:id="28" w:name="case-studies"/>
    <w:p>
      <w:pPr>
        <w:pStyle w:val="Heading2"/>
      </w:pPr>
      <w:r>
        <w:t xml:space="preserve">Case Studies</w:t>
      </w:r>
    </w:p>
    <w:p>
      <w:pPr>
        <w:pStyle w:val="FirstParagraph"/>
      </w:pPr>
      <w:r>
        <w:rPr>
          <w:bCs/>
          <w:b/>
        </w:rPr>
        <w:t xml:space="preserve">Case Study 1: Event Videography in Islamabad</w:t>
      </w:r>
      <w:r>
        <w:br/>
      </w:r>
      <w:r>
        <w:t xml:space="preserve">A videographer specializing in wedding and corporate events highlighted the importance of capturing Islamabad’s architectural landmarks, such as the Faisal Mosque, to add local flavor to their work. They also noted the growing demand for drone footage to showcase Islamabad’s skyline.</w:t>
      </w:r>
    </w:p>
    <w:p>
      <w:pPr>
        <w:pStyle w:val="BodyText"/>
      </w:pPr>
      <w:r>
        <w:rPr>
          <w:bCs/>
          <w:b/>
        </w:rPr>
        <w:t xml:space="preserve">Case Study 2: Documentary Filmmaking</w:t>
      </w:r>
      <w:r>
        <w:br/>
      </w:r>
      <w:r>
        <w:t xml:space="preserve">A documentary filmmaker in Islamabad discussed challenges in securing funding for projects on socio-political issues. Despite these hurdles, their work on a documentary about Islamabad’s street vendors gained international recognition, demonstrating the potential for impactful storytelling.</w:t>
      </w:r>
    </w:p>
    <w:bookmarkEnd w:id="28"/>
    <w:bookmarkStart w:id="29" w:name="conclusion"/>
    <w:p>
      <w:pPr>
        <w:pStyle w:val="Heading2"/>
      </w:pPr>
      <w:r>
        <w:t xml:space="preserve">Conclusion</w:t>
      </w:r>
    </w:p>
    <w:p>
      <w:pPr>
        <w:pStyle w:val="FirstParagraph"/>
      </w:pPr>
      <w:r>
        <w:t xml:space="preserve">This Undergraduate Thesis underscores the vital role of a Videographer in Pakistan Islamabad. As the city continues to grow as a media and cultural hub, videographers must adapt to regional demands while maintaining creative excellence. The study recommends increased investment in technical training programs, greater collaboration between institutions and professionals, and policies that support ethical videography practices.</w:t>
      </w:r>
    </w:p>
    <w:bookmarkEnd w:id="29"/>
    <w:bookmarkStart w:id="30" w:name="references"/>
    <w:p>
      <w:pPr>
        <w:pStyle w:val="Heading2"/>
      </w:pPr>
      <w:r>
        <w:t xml:space="preserve">References</w:t>
      </w:r>
    </w:p>
    <w:p>
      <w:pPr>
        <w:numPr>
          <w:ilvl w:val="0"/>
          <w:numId w:val="1002"/>
        </w:numPr>
        <w:pStyle w:val="Compact"/>
      </w:pPr>
      <w:r>
        <w:t xml:space="preserve">Ali, S., Khan, M., &amp; Rehman, A. (2019). Media Landscape in Pakistan: Trends and Challenges. Journal of Communication Studies.</w:t>
      </w:r>
    </w:p>
    <w:p>
      <w:pPr>
        <w:numPr>
          <w:ilvl w:val="0"/>
          <w:numId w:val="1002"/>
        </w:numPr>
        <w:pStyle w:val="Compact"/>
      </w:pPr>
      <w:r>
        <w:t xml:space="preserve">Smith, J., &amp; Johnson, R. (2020). The Impact of Video Content on Brand Engagement. Global Marketing Review.</w:t>
      </w:r>
    </w:p>
    <w:bookmarkEnd w:id="30"/>
    <w:bookmarkStart w:id="31" w:name="acknowledgments"/>
    <w:p>
      <w:pPr>
        <w:pStyle w:val="Heading2"/>
      </w:pPr>
      <w:r>
        <w:t xml:space="preserve">Acknowledgments</w:t>
      </w:r>
    </w:p>
    <w:p>
      <w:pPr>
        <w:pStyle w:val="FirstParagraph"/>
      </w:pPr>
      <w:r>
        <w:t xml:space="preserve">The author extends gratitude to the videographers who shared their insights, as well as the institutions in Islamabad that supported this research. Special thanks to [University Name] for providing resources for this Undergraduate Thesis.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Pakistan Islamabad</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