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Spain’s</w:t>
      </w:r>
      <w:r>
        <w:t xml:space="preserve"> </w:t>
      </w:r>
      <w:r>
        <w:t xml:space="preserve">Cultural</w:t>
      </w:r>
      <w:r>
        <w:t xml:space="preserve"> </w:t>
      </w:r>
      <w:r>
        <w:t xml:space="preserve">and</w:t>
      </w:r>
      <w:r>
        <w:t xml:space="preserve"> </w:t>
      </w:r>
      <w:r>
        <w:t xml:space="preserve">Economic</w:t>
      </w:r>
      <w:r>
        <w:t xml:space="preserve"> </w:t>
      </w:r>
      <w:r>
        <w:t xml:space="preserve">Landscape</w:t>
      </w:r>
      <w:r>
        <w:t xml:space="preserve"> </w:t>
      </w:r>
      <w:r>
        <w:t xml:space="preserve">–</w:t>
      </w:r>
      <w:r>
        <w:t xml:space="preserve"> </w:t>
      </w:r>
      <w:r>
        <w:t xml:space="preserve">Barcelona</w:t>
      </w:r>
    </w:p>
    <w:p>
      <w:pPr>
        <w:pStyle w:val="FirstParagraph"/>
      </w:pPr>
      <w:r>
        <w:t xml:space="preserve">```html</w:t>
      </w:r>
    </w:p>
    <w:bookmarkStart w:id="31" w:name="X7c385e8a9577e706bf771d6a442e5faec1186ad"/>
    <w:p>
      <w:pPr>
        <w:pStyle w:val="Heading1"/>
      </w:pPr>
      <w:r>
        <w:t xml:space="preserve">Undergraduate Thesis: The Role of Videographers in Spain’s Cultural and Economic Landscape – Barcelona</w:t>
      </w:r>
    </w:p>
    <w:bookmarkStart w:id="20" w:name="abstract"/>
    <w:p>
      <w:pPr>
        <w:pStyle w:val="Heading2"/>
      </w:pPr>
      <w:r>
        <w:t xml:space="preserve">Abstract</w:t>
      </w:r>
    </w:p>
    <w:p>
      <w:pPr>
        <w:pStyle w:val="FirstParagraph"/>
      </w:pPr>
      <w:r>
        <w:t xml:space="preserve">This undergraduate thesis explores the evolving role of videographers in Spain, with a specific focus on the city of Barcelona. As a global hub for tourism, art, and innovation, Barcelona provides a unique context to analyze how videographers contribute to cultural preservation, economic development, and technological adaptation. The study examines the skills required by modern videographers in this dynamic environment and evaluates their impact on local industries such as tourism promotions, event documentation, and digital content creation. Through case studies of Barcelona’s festivals (e.g., La Mercè) and its thriving creative sector, this thesis highlights the intersection between videography and Spain’s broader socio-economic goals. The research concludes with recommendations for academic institutions to align curricula with the demands of the videographer profession in regions like Barcelona.</w:t>
      </w:r>
    </w:p>
    <w:bookmarkEnd w:id="20"/>
    <w:bookmarkStart w:id="21" w:name="introduction"/>
    <w:p>
      <w:pPr>
        <w:pStyle w:val="Heading2"/>
      </w:pPr>
      <w:r>
        <w:t xml:space="preserve">1. Introduction</w:t>
      </w:r>
    </w:p>
    <w:p>
      <w:pPr>
        <w:pStyle w:val="FirstParagraph"/>
      </w:pPr>
      <w:r>
        <w:t xml:space="preserve">Spain, particularly Barcelona, has long been a beacon of cultural richness and technological innovation. In this digital age, the role of videographers has transcended traditional boundaries to become integral to both creative expression and economic growth. This thesis investigates how videographers in Spain’s second-largest city navigate the challenges and opportunities presented by Barcelona’s unique cultural identity, tourism-driven economy, and rapid technological advancements.</w:t>
      </w:r>
    </w:p>
    <w:p>
      <w:pPr>
        <w:pStyle w:val="BodyText"/>
      </w:pPr>
      <w:r>
        <w:t xml:space="preserve">The study is structured into four sections: an overview of Barcelona’s context as a global city, the role of videographers in its socio-economic framework, case studies of their impact on local industries, and recommendations for educational institutions to prepare future videographers. The thesis aims to bridge theoretical knowledge with practical applications, emphasizing the importance of understanding Spain’s specific needs for aspiring videographers.</w:t>
      </w:r>
    </w:p>
    <w:bookmarkEnd w:id="21"/>
    <w:bookmarkStart w:id="22" w:name="barcelona-a-cultural-and-economic-nexus"/>
    <w:p>
      <w:pPr>
        <w:pStyle w:val="Heading2"/>
      </w:pPr>
      <w:r>
        <w:t xml:space="preserve">2. Barcelona: A Cultural and Economic Nexus</w:t>
      </w:r>
    </w:p>
    <w:p>
      <w:pPr>
        <w:pStyle w:val="FirstParagraph"/>
      </w:pPr>
      <w:r>
        <w:t xml:space="preserve">Barcelona is not merely a city; it is a microcosm of Spain’s historical legacy, modern creativity, and global connectivity. With over 1.6 million residents, the city attracts millions of tourists annually due to landmarks like Sagrada Família, Park Güell, and its vibrant street art scene. This influx of visitors has created a thriving market for visual content—video guides for tourists, promotional material for local businesses, and documentation of cultural events.</w:t>
      </w:r>
    </w:p>
    <w:p>
      <w:pPr>
        <w:pStyle w:val="BodyText"/>
      </w:pPr>
      <w:r>
        <w:t xml:space="preserve">Economically, Barcelona is a leader in the Mediterranean region. Its economy is driven by sectors such as tourism (25% of GDP), technology (hosting companies like Vueling and Zara’s headquarters), and creative industries. The city’s commitment to innovation, exemplified by initiatives like the Barcelona Supercomputing Center, underscores its position as a testing ground for emerging technologies in media production.</w:t>
      </w:r>
    </w:p>
    <w:bookmarkEnd w:id="22"/>
    <w:bookmarkStart w:id="23" w:name="X2aa3a6200442d2c80aebc0a5535612c75f508ba"/>
    <w:p>
      <w:pPr>
        <w:pStyle w:val="Heading2"/>
      </w:pPr>
      <w:r>
        <w:t xml:space="preserve">3. The Role of Videographers in Spain: A Focus on Barcelona</w:t>
      </w:r>
    </w:p>
    <w:p>
      <w:pPr>
        <w:pStyle w:val="FirstParagraph"/>
      </w:pPr>
      <w:r>
        <w:t xml:space="preserve">Videographers in Spain are tasked with capturing both the tangible and intangible aspects of cultural heritage. In Barcelona, this includes everything from recording the intricate details of Gaudí’s architecture to documenting the chaotic energy of La Rambla’s markets. Their work is not only artistic but also economic, as high-quality video content drives tourism, promotes local businesses, and supports Spain’s growing digital economy.</w:t>
      </w:r>
    </w:p>
    <w:p>
      <w:pPr>
        <w:pStyle w:val="BodyText"/>
      </w:pPr>
      <w:r>
        <w:t xml:space="preserve">The profession requires a blend of technical expertise (e.g., mastering camera equipment and editing software like Adobe Premiere) and creative storytelling. Videographers in Barcelona must also adapt to the city’s fast-paced environment, often working under tight deadlines for events such as La Mercè or the Sant Jordi Festival. Additionally, they need to understand Spain’s legal framework, including copyright laws for cultural heritage sites and data protection regulations (e.g., GDPR) when producing content involving public figures.</w:t>
      </w:r>
    </w:p>
    <w:bookmarkEnd w:id="23"/>
    <w:bookmarkStart w:id="26" w:name="case-studies-videography-in-action"/>
    <w:p>
      <w:pPr>
        <w:pStyle w:val="Heading2"/>
      </w:pPr>
      <w:r>
        <w:t xml:space="preserve">4. Case Studies: Videography in Action</w:t>
      </w:r>
    </w:p>
    <w:bookmarkStart w:id="24" w:name="case-study-1-tourism-promotion"/>
    <w:p>
      <w:pPr>
        <w:pStyle w:val="Heading3"/>
      </w:pPr>
      <w:r>
        <w:t xml:space="preserve">Case Study 1: Tourism Promotion</w:t>
      </w:r>
    </w:p>
    <w:p>
      <w:pPr>
        <w:pStyle w:val="FirstParagraph"/>
      </w:pPr>
      <w:r>
        <w:t xml:space="preserve">The Barcelona City Council’s tourism department collaborates with videographers to produce short films highlighting the city’s attractions. These videos are shared on platforms like YouTube and Instagram, targeting international audiences. A 2022 survey revealed that 78% of tourists cited online video content as a primary factor in their decision to visit Barcelona.</w:t>
      </w:r>
    </w:p>
    <w:bookmarkEnd w:id="24"/>
    <w:bookmarkStart w:id="25" w:name="case-study-2-cultural-preservation"/>
    <w:p>
      <w:pPr>
        <w:pStyle w:val="Heading3"/>
      </w:pPr>
      <w:r>
        <w:t xml:space="preserve">Case Study 2: Cultural Preservation</w:t>
      </w:r>
    </w:p>
    <w:p>
      <w:pPr>
        <w:pStyle w:val="FirstParagraph"/>
      </w:pPr>
      <w:r>
        <w:t xml:space="preserve">Local organizations such as the Institut Ramon Llull (IRL) employ videographers to document intangible cultural heritage, including traditional Catalan music and dance. These projects align with UNESCO’s goals for cultural preservation and have been featured in international exhibitions.</w:t>
      </w:r>
    </w:p>
    <w:bookmarkEnd w:id="25"/>
    <w:bookmarkEnd w:id="26"/>
    <w:bookmarkStart w:id="27" w:name="X89b26aeb5c042dd07c6ebc06268fc3ca160ba8b"/>
    <w:p>
      <w:pPr>
        <w:pStyle w:val="Heading2"/>
      </w:pPr>
      <w:r>
        <w:t xml:space="preserve">5. Challenges and Opportunities for Videographers in Barcelona</w:t>
      </w:r>
    </w:p>
    <w:p>
      <w:pPr>
        <w:pStyle w:val="FirstParagraph"/>
      </w:pPr>
      <w:r>
        <w:t xml:space="preserve">Videographers face challenges such as competition from AI-generated content (e.g., deepfake videos) and the need to stay updated with trends like 360-degree videography or virtual reality (VR). However, Barcelona’s creative ecosystem offers opportunities through networking events at institutions like El Liceu Opera House or tech hubs such as 22@ District.</w:t>
      </w:r>
    </w:p>
    <w:p>
      <w:pPr>
        <w:pStyle w:val="BodyText"/>
      </w:pPr>
      <w:r>
        <w:t xml:space="preserve">Moreover, Spain’s government has launched initiatives to support the creative sector. The “Plan de Recuperación” includes grants for freelancers in media and entertainment, which videographers can leverage to fund innovative projects.</w:t>
      </w:r>
    </w:p>
    <w:bookmarkEnd w:id="27"/>
    <w:bookmarkStart w:id="28" w:name="X852232cc049dd5b5893e94182e61b059ce59aaa"/>
    <w:p>
      <w:pPr>
        <w:pStyle w:val="Heading2"/>
      </w:pPr>
      <w:r>
        <w:t xml:space="preserve">6. Recommendations for Academic Institutions</w:t>
      </w:r>
    </w:p>
    <w:p>
      <w:pPr>
        <w:numPr>
          <w:ilvl w:val="0"/>
          <w:numId w:val="1001"/>
        </w:numPr>
        <w:pStyle w:val="Compact"/>
      </w:pPr>
      <w:r>
        <w:rPr>
          <w:bCs/>
          <w:b/>
        </w:rPr>
        <w:t xml:space="preserve">Cross-disciplinary Curriculum:</w:t>
      </w:r>
      <w:r>
        <w:t xml:space="preserve"> </w:t>
      </w:r>
      <w:r>
        <w:t xml:space="preserve">Universities should integrate courses on Spanish culture, tourism management, and digital ethics into videography programs to prepare students for Barcelona’s unique demands.</w:t>
      </w:r>
    </w:p>
    <w:p>
      <w:pPr>
        <w:numPr>
          <w:ilvl w:val="0"/>
          <w:numId w:val="1001"/>
        </w:numPr>
        <w:pStyle w:val="Compact"/>
      </w:pPr>
      <w:r>
        <w:rPr>
          <w:bCs/>
          <w:b/>
        </w:rPr>
        <w:t xml:space="preserve">Industry Partnerships:</w:t>
      </w:r>
      <w:r>
        <w:t xml:space="preserve"> </w:t>
      </w:r>
      <w:r>
        <w:t xml:space="preserve">Collaborations with local studios (e.g., El Corte Inglés’ in-house production team) can provide practical training opportunities.</w:t>
      </w:r>
    </w:p>
    <w:p>
      <w:pPr>
        <w:numPr>
          <w:ilvl w:val="0"/>
          <w:numId w:val="1001"/>
        </w:numPr>
        <w:pStyle w:val="Compact"/>
      </w:pPr>
      <w:r>
        <w:rPr>
          <w:bCs/>
          <w:b/>
        </w:rPr>
        <w:t xml:space="preserve">Tech Adaptation:</w:t>
      </w:r>
      <w:r>
        <w:t xml:space="preserve"> </w:t>
      </w:r>
      <w:r>
        <w:t xml:space="preserve">Offer workshops on emerging tools like AI editing software or drone cinematography, which are increasingly used in Barcelona’s urban settings.</w:t>
      </w:r>
    </w:p>
    <w:bookmarkEnd w:id="28"/>
    <w:bookmarkStart w:id="29" w:name="conclusion"/>
    <w:p>
      <w:pPr>
        <w:pStyle w:val="Heading2"/>
      </w:pPr>
      <w:r>
        <w:t xml:space="preserve">7. Conclusion</w:t>
      </w:r>
    </w:p>
    <w:p>
      <w:pPr>
        <w:pStyle w:val="FirstParagraph"/>
      </w:pPr>
      <w:r>
        <w:t xml:space="preserve">This undergraduate thesis has demonstrated that videographers play a pivotal role in Spain’s cultural and economic development, particularly in cities like Barcelona. Their work bridges artistry with commerce, preserving heritage while driving innovation. As the demand for high-quality visual content continues to grow, academic institutions and professionals must collaborate to ensure that videographers are equipped with the skills needed to thrive in this dynamic environment.</w:t>
      </w:r>
    </w:p>
    <w:bookmarkEnd w:id="29"/>
    <w:bookmarkStart w:id="30" w:name="references"/>
    <w:p>
      <w:pPr>
        <w:pStyle w:val="Heading2"/>
      </w:pPr>
      <w:r>
        <w:t xml:space="preserve">References</w:t>
      </w:r>
    </w:p>
    <w:p>
      <w:pPr>
        <w:numPr>
          <w:ilvl w:val="0"/>
          <w:numId w:val="1002"/>
        </w:numPr>
        <w:pStyle w:val="Compact"/>
      </w:pPr>
      <w:r>
        <w:t xml:space="preserve">Bernal, M. (2021). *Barcelona: A City of Contrasts*. Oxford University Press.</w:t>
      </w:r>
    </w:p>
    <w:p>
      <w:pPr>
        <w:numPr>
          <w:ilvl w:val="0"/>
          <w:numId w:val="1002"/>
        </w:numPr>
        <w:pStyle w:val="Compact"/>
      </w:pPr>
      <w:r>
        <w:t xml:space="preserve">EUIPO. (2023). *Spain’s Creative Economy Report*.</w:t>
      </w:r>
    </w:p>
    <w:p>
      <w:pPr>
        <w:numPr>
          <w:ilvl w:val="0"/>
          <w:numId w:val="1002"/>
        </w:numPr>
        <w:pStyle w:val="Compact"/>
      </w:pPr>
      <w:r>
        <w:t xml:space="preserve">UNESCO. (2019). *Intangible Cultural Heritage Guidelines*.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Spain’s Cultural and Economic Landscape – Barcelona</dc:title>
  <dc:creator/>
  <dc:language>en</dc:language>
  <cp:keywords/>
  <dcterms:created xsi:type="dcterms:W3CDTF">2026-07-21T17:25:25Z</dcterms:created>
  <dcterms:modified xsi:type="dcterms:W3CDTF">2026-07-21T17:25:25Z</dcterms:modified>
</cp:coreProperties>
</file>

<file path=docProps/custom.xml><?xml version="1.0" encoding="utf-8"?>
<Properties xmlns="http://schemas.openxmlformats.org/officeDocument/2006/custom-properties" xmlns:vt="http://schemas.openxmlformats.org/officeDocument/2006/docPropsVTypes"/>
</file>