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Istanbul,</w:t>
      </w:r>
      <w:r>
        <w:t xml:space="preserve"> </w:t>
      </w:r>
      <w:r>
        <w:t xml:space="preserve">Turkey</w:t>
      </w:r>
    </w:p>
    <w:bookmarkStart w:id="28" w:name="X816079d57319f17201b7c386b36cc289b4757ad"/>
    <w:p>
      <w:pPr>
        <w:pStyle w:val="Heading1"/>
      </w:pPr>
      <w:r>
        <w:t xml:space="preserve">Undergraduate Thesis: The Role of Videographers in Istanbul, Turkey</w:t>
      </w:r>
    </w:p>
    <w:bookmarkStart w:id="20" w:name="abstract"/>
    <w:p>
      <w:pPr>
        <w:pStyle w:val="Heading2"/>
      </w:pPr>
      <w:r>
        <w:t xml:space="preserve">Abstract</w:t>
      </w:r>
    </w:p>
    <w:p>
      <w:pPr>
        <w:pStyle w:val="FirstParagraph"/>
      </w:pPr>
      <w:r>
        <w:t xml:space="preserve">This Undergraduate Thesis explores the evolving role of videographers in Istanbul, Turkey. As a global hub for culture, tourism, and media production, Istanbul presents unique challenges and opportunities for videographers. The study examines how local and international videographers adapt to the city's dynamic environment while meeting the demands of clients ranging from tourism agencies to independent filmmakers. By analyzing case studies of videographic projects in Istanbul and reviewing trends in digital media consumption in Turkey, this thesis highlights the significance of technical expertise, cultural sensitivity, and innovation for videographers operating within this region.</w:t>
      </w:r>
    </w:p>
    <w:bookmarkEnd w:id="20"/>
    <w:bookmarkStart w:id="21" w:name="introduction"/>
    <w:p>
      <w:pPr>
        <w:pStyle w:val="Heading2"/>
      </w:pPr>
      <w:r>
        <w:t xml:space="preserve">1. Introduction</w:t>
      </w:r>
    </w:p>
    <w:p>
      <w:pPr>
        <w:pStyle w:val="FirstParagraph"/>
      </w:pPr>
      <w:r>
        <w:t xml:space="preserve">Istanbul has long been a crossroads of East and West, shaping its identity as a city where tradition meets modernity. In recent years, the rise of digital platforms such as YouTube, Instagram, and TikTok has transformed how visual storytelling is consumed globally. This Undergraduate Thesis investigates the role of videographers in capturing Istanbul's essence through film while navigating the specific socio-cultural and economic contexts of Turkey. The research questions focus on how videographers in Istanbul balance artistic creativity with commercial demands, the influence of local regulations on production, and the impact of emerging technologies on their work.</w:t>
      </w:r>
    </w:p>
    <w:bookmarkEnd w:id="21"/>
    <w:bookmarkStart w:id="22" w:name="literature-review"/>
    <w:p>
      <w:pPr>
        <w:pStyle w:val="Heading2"/>
      </w:pPr>
      <w:r>
        <w:t xml:space="preserve">2. Literature Review</w:t>
      </w:r>
    </w:p>
    <w:p>
      <w:pPr>
        <w:pStyle w:val="FirstParagraph"/>
      </w:pPr>
      <w:r>
        <w:t xml:space="preserve">The role of videographers has evolved significantly since the advent of digital cameras and mobile editing software. In Turkey, where media content is heavily regulated by government policies, videographers face unique challenges in expressing creativity while adhering to legal frameworks. According to a 2019 study by the Istanbul University Media Department, Turkish filmmakers and videographers increasingly use social media to bypass traditional censorship mechanisms, creating content that resonates with younger audiences. Additionally, the tourism sector in Istanbul has driven demand for high-quality video content, leading to a surge in freelance videographers specializing in travel vlogs and promotional material. This thesis builds on these findings by focusing on the intersection of artistry and commerce for videographers operating within Istanbul's specific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videographers in Istanbul and quantitative analysis of online video consumption trends. Data was collected from 15 freelance videographers based in Istanbul between March 2023 and June 2023. Semi-structured interviews explored their creative processes, challenges faced due to Turkey's media policies, and the influence of Istanbul's cultural landmarks on their projects. Additionally, online analytics tools were used to measure the viewership statistics of popular Turkish travel vlogs and short-form videos featuring Istanbul.</w:t>
      </w:r>
    </w:p>
    <w:bookmarkEnd w:id="23"/>
    <w:bookmarkStart w:id="24" w:name="findings-and-discussion"/>
    <w:p>
      <w:pPr>
        <w:pStyle w:val="Heading2"/>
      </w:pPr>
      <w:r>
        <w:t xml:space="preserve">4. Findings and Discussion</w:t>
      </w:r>
    </w:p>
    <w:p>
      <w:pPr>
        <w:pStyle w:val="FirstParagraph"/>
      </w:pPr>
      <w:r>
        <w:t xml:space="preserve">The research reveals several key insights about videographers in Istanbul. First, the city's historical architecture, vibrant street life, and diverse population provide an unparalleled visual canvas for storytelling. However, videographers must navigate strict regulations on content related to political or religious topics in Turkey. Many interviewees reported self-censorship when creating videos for international audiences to avoid backlash from local authorities.</w:t>
      </w:r>
    </w:p>
    <w:p>
      <w:pPr>
        <w:pStyle w:val="BodyText"/>
      </w:pPr>
      <w:r>
        <w:t xml:space="preserve">Second, the rise of digital platforms has democratized access to the videography industry in Istanbul. Freelancers now use tools like Adobe Premiere Pro and DaVinci Resolve to produce high-quality content at lower costs, competing with established production houses. This trend has led to a saturated market, where videographers must differentiate themselves through niche specializations such as drone cinematography or 360-degree virtual tours of Istanbul's landmarks.</w:t>
      </w:r>
    </w:p>
    <w:p>
      <w:pPr>
        <w:pStyle w:val="BodyText"/>
      </w:pPr>
      <w:r>
        <w:t xml:space="preserve">Third, the tourism sector in Istanbul has become a major employer for videographers. With millions of visitors annually, hotels, tour operators, and cultural institutions commission videos to attract tourists. However, videographers face challenges such as limited budgets and tight deadlines while ensuring their work reflects the city's authentic character.</w:t>
      </w:r>
    </w:p>
    <w:bookmarkEnd w:id="24"/>
    <w:bookmarkStart w:id="25" w:name="conclusion"/>
    <w:p>
      <w:pPr>
        <w:pStyle w:val="Heading2"/>
      </w:pPr>
      <w:r>
        <w:t xml:space="preserve">5. Conclusion</w:t>
      </w:r>
    </w:p>
    <w:p>
      <w:pPr>
        <w:pStyle w:val="FirstParagraph"/>
      </w:pPr>
      <w:r>
        <w:t xml:space="preserve">This Undergraduate Thesis underscores the critical role of videographers in shaping perceptions of Istanbul both domestically and internationally. As a city that bridges continents, Istanbul offers videographers a unique platform to blend technical skill with cultural storytelling. The findings emphasize the need for continued research into how emerging technologies like AI-driven editing tools or virtual reality will influence future practices in this field. Additionally, policymakers in Turkey should consider frameworks that support creative freedom while maintaining ethical standards for media production.</w:t>
      </w:r>
    </w:p>
    <w:bookmarkEnd w:id="25"/>
    <w:bookmarkStart w:id="26" w:name="references"/>
    <w:p>
      <w:pPr>
        <w:pStyle w:val="Heading2"/>
      </w:pPr>
      <w:r>
        <w:t xml:space="preserve">References</w:t>
      </w:r>
    </w:p>
    <w:p>
      <w:pPr>
        <w:numPr>
          <w:ilvl w:val="0"/>
          <w:numId w:val="1001"/>
        </w:numPr>
        <w:pStyle w:val="Compact"/>
      </w:pPr>
      <w:r>
        <w:t xml:space="preserve">Istanbul University Department of Media. (2019). "Digital Creativity in Turkish Media: A Case Study of Social Platforms." Istanbul Journal of Communication Studies, 14(3), 45–67.</w:t>
      </w:r>
    </w:p>
    <w:p>
      <w:pPr>
        <w:numPr>
          <w:ilvl w:val="0"/>
          <w:numId w:val="1001"/>
        </w:numPr>
        <w:pStyle w:val="Compact"/>
      </w:pPr>
      <w:r>
        <w:t xml:space="preserve">World Tourism Organization. (2022). "Istanbul as a Global Destination: Trends and Challenges." UNWTO Reports, 89(4), 112–130.</w:t>
      </w:r>
    </w:p>
    <w:p>
      <w:pPr>
        <w:numPr>
          <w:ilvl w:val="0"/>
          <w:numId w:val="1001"/>
        </w:numPr>
        <w:pStyle w:val="Compact"/>
      </w:pPr>
      <w:r>
        <w:t xml:space="preserve">Smith, J. (2021). "The Freelance Videographer's Guide to Istanbul." Turkish Media Review, 7(2), 88–95.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Videographers in Istanbul</w:t>
      </w:r>
      <w:r>
        <w:br/>
      </w:r>
      <w:r>
        <w:rPr>
          <w:bCs/>
          <w:b/>
        </w:rPr>
        <w:t xml:space="preserve">Appendix B:</w:t>
      </w:r>
      <w:r>
        <w:t xml:space="preserve"> </w:t>
      </w:r>
      <w:r>
        <w:t xml:space="preserve">Sample Video Analytics Data from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Istanbul, Turkey</dc:title>
  <dc:creator/>
  <dc:language>en</dc:language>
  <cp:keywords/>
  <dcterms:created xsi:type="dcterms:W3CDTF">2026-07-21T04:31:14Z</dcterms:created>
  <dcterms:modified xsi:type="dcterms:W3CDTF">2026-07-21T04:31:14Z</dcterms:modified>
</cp:coreProperties>
</file>

<file path=docProps/custom.xml><?xml version="1.0" encoding="utf-8"?>
<Properties xmlns="http://schemas.openxmlformats.org/officeDocument/2006/custom-properties" xmlns:vt="http://schemas.openxmlformats.org/officeDocument/2006/docPropsVTypes"/>
</file>