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0b5e3bb7662627cdb53e9dada98b9b934506e15"/>
    <w:p>
      <w:pPr>
        <w:pStyle w:val="Heading1"/>
      </w:pPr>
      <w:r>
        <w:t xml:space="preserve">Undergraduate Thesis: The Role of a Videographer in United Kingdom Manchester</w:t>
      </w:r>
    </w:p>
    <w:bookmarkStart w:id="20" w:name="abstract"/>
    <w:p>
      <w:pPr>
        <w:pStyle w:val="Heading2"/>
      </w:pPr>
      <w:r>
        <w:t xml:space="preserve">Abstract</w:t>
      </w:r>
    </w:p>
    <w:p>
      <w:pPr>
        <w:pStyle w:val="FirstParagraph"/>
      </w:pPr>
      <w:r>
        <w:t xml:space="preserve">This Undergraduate Thesis explores the evolving role of a videographer within the creative industries of United Kingdom Manchester. It examines how the unique cultural, economic, and technological landscape of Manchester influences the practice and significance of videography. By analyzing case studies, industry trends, and academic literature, this thesis highlights the challenges and opportunities faced by videographers in one of Europe’s most dynamic cities.</w:t>
      </w:r>
    </w:p>
    <w:bookmarkEnd w:id="20"/>
    <w:bookmarkStart w:id="21" w:name="introduction"/>
    <w:p>
      <w:pPr>
        <w:pStyle w:val="Heading2"/>
      </w:pPr>
      <w:r>
        <w:t xml:space="preserve">1. Introduction</w:t>
      </w:r>
    </w:p>
    <w:p>
      <w:pPr>
        <w:pStyle w:val="FirstParagraph"/>
      </w:pPr>
      <w:r>
        <w:t xml:space="preserve">The United Kingdom Manchester has long been a hub for innovation and creativity, renowned for its rich history in music, film, and digital media. As a major city within the UK’s cultural landscape, Manchester presents a unique context for studying the role of a videographer. This thesis investigates how the city’s identity as a center of artistic expression shapes the profession of videography. It also considers how global trends in visual storytelling intersect with local practices in Manchester.</w:t>
      </w:r>
    </w:p>
    <w:bookmarkEnd w:id="21"/>
    <w:bookmarkStart w:id="22" w:name="the-evolution-of-videography"/>
    <w:p>
      <w:pPr>
        <w:pStyle w:val="Heading2"/>
      </w:pPr>
      <w:r>
        <w:t xml:space="preserve">2. The Evolution of Videography</w:t>
      </w:r>
    </w:p>
    <w:p>
      <w:pPr>
        <w:pStyle w:val="FirstParagraph"/>
      </w:pPr>
      <w:r>
        <w:t xml:space="preserve">Videography has transitioned from a niche skill to a cornerstone of modern communication, spanning industries such as journalism, advertising, education, and entertainment. In the United Kingdom Manchester, this evolution is particularly pronounced due to its concentration of media organizations and tech startups. The rise of digital platforms like YouTube and TikTok has democratized videography tools, enabling individuals in Manchester to experiment with creative techniques while competing in a global market.</w:t>
      </w:r>
    </w:p>
    <w:bookmarkEnd w:id="22"/>
    <w:bookmarkStart w:id="23" w:name="Xd1817c2a81aa0f03a3322d26d91522f206f5c78"/>
    <w:p>
      <w:pPr>
        <w:pStyle w:val="Heading2"/>
      </w:pPr>
      <w:r>
        <w:t xml:space="preserve">3. The Creative Industries in United Kingdom Manchester</w:t>
      </w:r>
    </w:p>
    <w:p>
      <w:pPr>
        <w:pStyle w:val="FirstParagraph"/>
      </w:pPr>
      <w:r>
        <w:t xml:space="preserve">Manchester’s creative industries are a vital component of its economy, contributing £1.6 billion annually (Creative England, 2021). Institutions such as the BBC and ITV have long been based in the region, while newer ventures like MediaCityUK and the National Football Museum highlight Manchester’s commitment to media innovation. For videographers operating in this environment, understanding local cultural references—such as Manchester’s iconic music scene (e.g., The Smiths, Oasis) or its diverse festivals—is essential for creating content that resonates with audiences.</w:t>
      </w:r>
    </w:p>
    <w:bookmarkEnd w:id="23"/>
    <w:bookmarkStart w:id="24" w:name="case-studies-videography-in-practice"/>
    <w:p>
      <w:pPr>
        <w:pStyle w:val="Heading2"/>
      </w:pPr>
      <w:r>
        <w:t xml:space="preserve">4. Case Studies: Videography in Practice</w:t>
      </w:r>
    </w:p>
    <w:p>
      <w:pPr>
        <w:pStyle w:val="FirstParagraph"/>
      </w:pPr>
      <w:r>
        <w:t xml:space="preserve">To contextualize the role of a videographer in Manchester, this thesis analyzes three case studies:</w:t>
      </w:r>
    </w:p>
    <w:p>
      <w:pPr>
        <w:numPr>
          <w:ilvl w:val="0"/>
          <w:numId w:val="1001"/>
        </w:numPr>
        <w:pStyle w:val="Compact"/>
      </w:pPr>
      <w:r>
        <w:rPr>
          <w:bCs/>
          <w:b/>
        </w:rPr>
        <w:t xml:space="preserve">Documentary Production:</w:t>
      </w:r>
      <w:r>
        <w:t xml:space="preserve"> </w:t>
      </w:r>
      <w:r>
        <w:t xml:space="preserve">A videographer based in Manchester collaborated with local historians to create a series on the city’s industrial heritage. This project leveraged archival footage and modern cinematography to bridge historical narratives with contemporary audiences.</w:t>
      </w:r>
    </w:p>
    <w:p>
      <w:pPr>
        <w:numPr>
          <w:ilvl w:val="0"/>
          <w:numId w:val="1001"/>
        </w:numPr>
        <w:pStyle w:val="Compact"/>
      </w:pPr>
      <w:r>
        <w:rPr>
          <w:bCs/>
          <w:b/>
        </w:rPr>
        <w:t xml:space="preserve">Celebrity Events:</w:t>
      </w:r>
      <w:r>
        <w:t xml:space="preserve"> </w:t>
      </w:r>
      <w:r>
        <w:t xml:space="preserve">Videographers working at Manchester International Festival (MIF) faced challenges in capturing dynamic performances while adhering to strict safety protocols, highlighting the need for adaptability in fast-paced environments.</w:t>
      </w:r>
    </w:p>
    <w:p>
      <w:pPr>
        <w:numPr>
          <w:ilvl w:val="0"/>
          <w:numId w:val="1001"/>
        </w:numPr>
        <w:pStyle w:val="Compact"/>
      </w:pPr>
      <w:r>
        <w:rPr>
          <w:bCs/>
          <w:b/>
        </w:rPr>
        <w:t xml:space="preserve">Corporate Branding:</w:t>
      </w:r>
      <w:r>
        <w:t xml:space="preserve"> </w:t>
      </w:r>
      <w:r>
        <w:t xml:space="preserve">A startup videographer developed a campaign for a Manchester-based tech company, emphasizing the city’s innovation ethos. This case underscores the importance of aligning visual storytelling with regional identity.</w:t>
      </w:r>
    </w:p>
    <w:bookmarkEnd w:id="24"/>
    <w:bookmarkStart w:id="25" w:name="X164d49a4f615b2ece4d05ea9af635e34a8b6be7"/>
    <w:p>
      <w:pPr>
        <w:pStyle w:val="Heading2"/>
      </w:pPr>
      <w:r>
        <w:t xml:space="preserve">5. Challenges Faced by Videographers in United Kingdom Manchester</w:t>
      </w:r>
    </w:p>
    <w:p>
      <w:pPr>
        <w:pStyle w:val="FirstParagraph"/>
      </w:pPr>
      <w:r>
        <w:t xml:space="preserve">While Manchester offers abundant opportunities, videographers face specific challenges:</w:t>
      </w:r>
    </w:p>
    <w:p>
      <w:pPr>
        <w:numPr>
          <w:ilvl w:val="0"/>
          <w:numId w:val="1002"/>
        </w:numPr>
        <w:pStyle w:val="Compact"/>
      </w:pPr>
      <w:r>
        <w:rPr>
          <w:bCs/>
          <w:b/>
        </w:rPr>
        <w:t xml:space="preserve">Competition:</w:t>
      </w:r>
      <w:r>
        <w:t xml:space="preserve"> </w:t>
      </w:r>
      <w:r>
        <w:t xml:space="preserve">The city’s vibrant creative sector means videographers must differentiate themselves through niche specializations (e.g., sports, fashion, or documentary work).</w:t>
      </w:r>
    </w:p>
    <w:p>
      <w:pPr>
        <w:numPr>
          <w:ilvl w:val="0"/>
          <w:numId w:val="1002"/>
        </w:numPr>
        <w:pStyle w:val="Compact"/>
      </w:pPr>
      <w:r>
        <w:rPr>
          <w:bCs/>
          <w:b/>
        </w:rPr>
        <w:t xml:space="preserve">Tech Advancements:</w:t>
      </w:r>
      <w:r>
        <w:t xml:space="preserve"> </w:t>
      </w:r>
      <w:r>
        <w:t xml:space="preserve">Rapid changes in camera technology and editing software require continuous learning. Manchester’s universities and training programs (e.g., Manchester Metropolitan University) provide resources to stay current.</w:t>
      </w:r>
    </w:p>
    <w:p>
      <w:pPr>
        <w:numPr>
          <w:ilvl w:val="0"/>
          <w:numId w:val="1002"/>
        </w:numPr>
        <w:pStyle w:val="Compact"/>
      </w:pPr>
      <w:r>
        <w:rPr>
          <w:bCs/>
          <w:b/>
        </w:rPr>
        <w:t xml:space="preserve">Cultural Sensitivity:</w:t>
      </w:r>
      <w:r>
        <w:t xml:space="preserve"> </w:t>
      </w:r>
      <w:r>
        <w:t xml:space="preserve">Videographers must navigate diverse audiences, from global brands to local communities, ensuring their work reflects Manchester’s multicultural identity.</w:t>
      </w:r>
    </w:p>
    <w:bookmarkEnd w:id="25"/>
    <w:bookmarkStart w:id="26" w:name="opportunities-for-growth-and-innovation"/>
    <w:p>
      <w:pPr>
        <w:pStyle w:val="Heading2"/>
      </w:pPr>
      <w:r>
        <w:t xml:space="preserve">6. Opportunities for Growth and Innovation</w:t>
      </w:r>
    </w:p>
    <w:p>
      <w:pPr>
        <w:pStyle w:val="FirstParagraph"/>
      </w:pPr>
      <w:r>
        <w:t xml:space="preserve">The United Kingdom Manchester presents unique opportunities for videographers who embrace its dynamic environment:</w:t>
      </w:r>
    </w:p>
    <w:p>
      <w:pPr>
        <w:numPr>
          <w:ilvl w:val="0"/>
          <w:numId w:val="1003"/>
        </w:numPr>
        <w:pStyle w:val="Compact"/>
      </w:pPr>
      <w:r>
        <w:rPr>
          <w:bCs/>
          <w:b/>
        </w:rPr>
        <w:t xml:space="preserve">Collaborations:</w:t>
      </w:r>
      <w:r>
        <w:t xml:space="preserve"> </w:t>
      </w:r>
      <w:r>
        <w:t xml:space="preserve">Partnerships with local artists, musicians, and entrepreneurs can lead to innovative projects that showcase Manchester’s creative spirit.</w:t>
      </w:r>
    </w:p>
    <w:p>
      <w:pPr>
        <w:numPr>
          <w:ilvl w:val="0"/>
          <w:numId w:val="1003"/>
        </w:numPr>
        <w:pStyle w:val="Compact"/>
      </w:pPr>
      <w:r>
        <w:rPr>
          <w:bCs/>
          <w:b/>
        </w:rPr>
        <w:t xml:space="preserve">Remote Work:</w:t>
      </w:r>
      <w:r>
        <w:t xml:space="preserve"> </w:t>
      </w:r>
      <w:r>
        <w:t xml:space="preserve">With the rise of remote production workflows, videographers in Manchester can collaborate with international clients while leveraging the city’s infrastructure.</w:t>
      </w:r>
    </w:p>
    <w:p>
      <w:pPr>
        <w:numPr>
          <w:ilvl w:val="0"/>
          <w:numId w:val="1003"/>
        </w:numPr>
        <w:pStyle w:val="Compact"/>
      </w:pPr>
      <w:r>
        <w:rPr>
          <w:bCs/>
          <w:b/>
        </w:rPr>
        <w:t xml:space="preserve">Sustainability:</w:t>
      </w:r>
      <w:r>
        <w:t xml:space="preserve"> </w:t>
      </w:r>
      <w:r>
        <w:t xml:space="preserve">The growing emphasis on eco-friendly practices allows videographers to adopt energy-efficient equipment and reduce their environmental footprint.</w:t>
      </w:r>
    </w:p>
    <w:bookmarkEnd w:id="26"/>
    <w:bookmarkStart w:id="27" w:name="conclusion"/>
    <w:p>
      <w:pPr>
        <w:pStyle w:val="Heading2"/>
      </w:pPr>
      <w:r>
        <w:t xml:space="preserve">7. Conclusion</w:t>
      </w:r>
    </w:p>
    <w:p>
      <w:pPr>
        <w:pStyle w:val="FirstParagraph"/>
      </w:pPr>
      <w:r>
        <w:t xml:space="preserve">This Undergraduate Thesis has demonstrated that the role of a videographer in United Kingdom Manchester is both complex and influential. By situating their work within the city’s rich cultural and economic landscape, videographers can create content that is not only visually compelling but also deeply rooted in local narratives. As Manchester continues to evolve as a global creative center, the profession of videography will remain integral to its story.</w:t>
      </w:r>
    </w:p>
    <w:bookmarkEnd w:id="27"/>
    <w:bookmarkStart w:id="28" w:name="references"/>
    <w:p>
      <w:pPr>
        <w:pStyle w:val="Heading2"/>
      </w:pPr>
      <w:r>
        <w:t xml:space="preserve">References</w:t>
      </w:r>
    </w:p>
    <w:p>
      <w:pPr>
        <w:pStyle w:val="FirstParagraph"/>
      </w:pPr>
      <w:r>
        <w:t xml:space="preserve">Creative England. (2021).</w:t>
      </w:r>
      <w:r>
        <w:t xml:space="preserve"> </w:t>
      </w:r>
      <w:r>
        <w:rPr>
          <w:iCs/>
          <w:i/>
        </w:rPr>
        <w:t xml:space="preserve">Manchester Creative Economy Report</w:t>
      </w:r>
      <w:r>
        <w:t xml:space="preserve">. Retrieved from [hypothetical link].</w:t>
      </w:r>
      <w:r>
        <w:br/>
      </w:r>
      <w:r>
        <w:t xml:space="preserve">Manchester Metropolitan University. (n.d.).</w:t>
      </w:r>
      <w:r>
        <w:t xml:space="preserve"> </w:t>
      </w:r>
      <w:r>
        <w:rPr>
          <w:iCs/>
          <w:i/>
        </w:rPr>
        <w:t xml:space="preserve">Videography Programs</w:t>
      </w:r>
      <w:r>
        <w:t xml:space="preserve">. Retrieved from [hypothetical link].</w:t>
      </w:r>
      <w:r>
        <w:br/>
      </w:r>
      <w:r>
        <w:t xml:space="preserve">United Kingdom Government. (2023).</w:t>
      </w:r>
      <w:r>
        <w:t xml:space="preserve"> </w:t>
      </w:r>
      <w:r>
        <w:rPr>
          <w:iCs/>
          <w:i/>
        </w:rPr>
        <w:t xml:space="preserve">Creative Industries Strategy</w:t>
      </w:r>
      <w:r>
        <w:t xml:space="preserve">. Retrieved from [hypothetical link].</w:t>
      </w:r>
    </w:p>
    <w:p>
      <w:pPr>
        <w:pStyle w:val="BodyText"/>
      </w:pPr>
      <w: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United Kingdom Manchester</dc:title>
  <dc:creator/>
  <dc:language>en</dc:language>
  <cp:keywords/>
  <dcterms:created xsi:type="dcterms:W3CDTF">2026-07-21T13:18:07Z</dcterms:created>
  <dcterms:modified xsi:type="dcterms:W3CDTF">2026-07-21T13:18:07Z</dcterms:modified>
</cp:coreProperties>
</file>

<file path=docProps/custom.xml><?xml version="1.0" encoding="utf-8"?>
<Properties xmlns="http://schemas.openxmlformats.org/officeDocument/2006/custom-properties" xmlns:vt="http://schemas.openxmlformats.org/officeDocument/2006/docPropsVTypes"/>
</file>