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05fa39f136f6f543acfbb8969277099b0b13429"/>
    <w:p>
      <w:pPr>
        <w:pStyle w:val="Heading1"/>
      </w:pPr>
      <w:r>
        <w:t xml:space="preserve">Undergraduate Thesis: The Role of Web Designer in Belgium Brussels</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t xml:space="preserve">Department of Computer Science and Digital Media</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a Web Designer in Belgium Brussels, focusing on how digital design strategies contribute to the region’s economic and cultural identity. As a hub for international organizations, tourism, and innovation, Brussels presents unique challenges and opportunities for Web Designers. The study analyzes trends in web development practices within this multicultural environment, emphasizing accessibility, multilingual content integration (French/Dutch), and user experience (UX) tailored to diverse audiences. Additionally, it evaluates the importance of SEO optimization for local businesses aiming to compete in a globalized digital market. Through case studies and theoretical frameworks, this thesis highlights how Web Designers in Brussels must balance technical expertise with cultural sensitivity to meet the demands of their dynamic ecosystem.</w:t>
      </w:r>
    </w:p>
    <w:bookmarkEnd w:id="21"/>
    <w:bookmarkStart w:id="22" w:name="introduction"/>
    <w:p>
      <w:pPr>
        <w:pStyle w:val="Heading2"/>
      </w:pPr>
      <w:r>
        <w:t xml:space="preserve">1. Introduction</w:t>
      </w:r>
    </w:p>
    <w:p>
      <w:pPr>
        <w:pStyle w:val="FirstParagraph"/>
      </w:pPr>
      <w:r>
        <w:t xml:space="preserve">Belgium Brussels, as the de facto capital of the European Union and a melting pot of cultures, is a unique environment for Web Designers. The region’s dual linguistic landscape (French and Dutch) necessitates multilingual web solutions, while its role as a global political and economic center drives demand for innovative digital services. This thesis examines how Web Designers in Brussels navigate these complexities to create websites that are both functional and culturally resonant.</w:t>
      </w:r>
    </w:p>
    <w:p>
      <w:pPr>
        <w:pStyle w:val="BodyText"/>
      </w:pPr>
      <w:r>
        <w:t xml:space="preserve">The significance of this study lies in its focus on the intersection of technology, culture, and commerce within a specific geographic context. By analyzing the skills required for Web Designers in Brussels, this work aims to provide insights into how local professionals adapt their practices to serve a diverse clientele while contributing to the region’s digital infrastructure.</w:t>
      </w:r>
    </w:p>
    <w:bookmarkEnd w:id="22"/>
    <w:bookmarkStart w:id="23" w:name="Xf9f8c410795eea35b4e311832e750e8afca0ef0"/>
    <w:p>
      <w:pPr>
        <w:pStyle w:val="Heading2"/>
      </w:pPr>
      <w:r>
        <w:t xml:space="preserve">2. The Role of a Web Designer in Belgium Brussels</w:t>
      </w:r>
    </w:p>
    <w:p>
      <w:pPr>
        <w:pStyle w:val="FirstParagraph"/>
      </w:pPr>
      <w:r>
        <w:t xml:space="preserve">A Web Designer in Belgium Brussels is not merely a technical professional but also a cultural mediator. Their work involves designing websites that reflect the region’s identity while catering to both local and international users. Key responsibilities include:</w:t>
      </w:r>
    </w:p>
    <w:p>
      <w:pPr>
        <w:numPr>
          <w:ilvl w:val="0"/>
          <w:numId w:val="1001"/>
        </w:numPr>
        <w:pStyle w:val="Compact"/>
      </w:pPr>
      <w:r>
        <w:rPr>
          <w:bCs/>
          <w:b/>
        </w:rPr>
        <w:t xml:space="preserve">Multilingual Design:</w:t>
      </w:r>
      <w:r>
        <w:t xml:space="preserve"> </w:t>
      </w:r>
      <w:r>
        <w:t xml:space="preserve">Creating websites that seamlessly switch between French and Dutch, ensuring compliance with language-specific regulations (e.g., GDPR).</w:t>
      </w:r>
    </w:p>
    <w:p>
      <w:pPr>
        <w:numPr>
          <w:ilvl w:val="0"/>
          <w:numId w:val="1001"/>
        </w:numPr>
        <w:pStyle w:val="Compact"/>
      </w:pPr>
      <w:r>
        <w:rPr>
          <w:bCs/>
          <w:b/>
        </w:rPr>
        <w:t xml:space="preserve">Cultural Adaptation:</w:t>
      </w:r>
      <w:r>
        <w:t xml:space="preserve"> </w:t>
      </w:r>
      <w:r>
        <w:t xml:space="preserve">Incorporating visual elements (color schemes, typography) that resonate with Belgian aesthetics while appealing to European and global audiences.</w:t>
      </w:r>
    </w:p>
    <w:p>
      <w:pPr>
        <w:numPr>
          <w:ilvl w:val="0"/>
          <w:numId w:val="1001"/>
        </w:numPr>
        <w:pStyle w:val="Compact"/>
      </w:pPr>
      <w:r>
        <w:rPr>
          <w:bCs/>
          <w:b/>
        </w:rPr>
        <w:t xml:space="preserve">Accessibility Standards:</w:t>
      </w:r>
      <w:r>
        <w:t xml:space="preserve"> </w:t>
      </w:r>
      <w:r>
        <w:t xml:space="preserve">Adhering to WCAG guidelines to ensure inclusivity for users with disabilities, a priority in Belgium’s progressive digital policies.</w:t>
      </w:r>
    </w:p>
    <w:p>
      <w:pPr>
        <w:numPr>
          <w:ilvl w:val="0"/>
          <w:numId w:val="1001"/>
        </w:numPr>
        <w:pStyle w:val="Compact"/>
      </w:pPr>
      <w:r>
        <w:rPr>
          <w:bCs/>
          <w:b/>
        </w:rPr>
        <w:t xml:space="preserve">SEO Localization:</w:t>
      </w:r>
      <w:r>
        <w:t xml:space="preserve"> </w:t>
      </w:r>
      <w:r>
        <w:t xml:space="preserve">Optimizing websites for local search engines and keywords specific to Brussels (e.g., “Brussels tourism” or “European institutions”).</w:t>
      </w:r>
    </w:p>
    <w:p>
      <w:pPr>
        <w:pStyle w:val="FirstParagraph"/>
      </w:pPr>
      <w:r>
        <w:t xml:space="preserve">The demand for these specialized skills has grown with the rise of small-to-medium enterprises (SMEs) in the region, as well as international organizations requiring localized digital platforms.</w:t>
      </w:r>
    </w:p>
    <w:bookmarkEnd w:id="23"/>
    <w:bookmarkStart w:id="26" w:name="case-studies-web-design-in-action"/>
    <w:p>
      <w:pPr>
        <w:pStyle w:val="Heading2"/>
      </w:pPr>
      <w:r>
        <w:t xml:space="preserve">3. Case Studies: Web Design in Action</w:t>
      </w:r>
    </w:p>
    <w:p>
      <w:pPr>
        <w:pStyle w:val="FirstParagraph"/>
      </w:pPr>
      <w:r>
        <w:t xml:space="preserve">To illustrate the practical application of Web Design principles in Brussels, this section presents two case studies:</w:t>
      </w:r>
    </w:p>
    <w:bookmarkStart w:id="24" w:name="X566e5d210c16efbba0ea333951816937af932fb"/>
    <w:p>
      <w:pPr>
        <w:pStyle w:val="Heading3"/>
      </w:pPr>
      <w:r>
        <w:t xml:space="preserve">Case Study 1: Tourism Website for the Brussels-Capital Region</w:t>
      </w:r>
    </w:p>
    <w:p>
      <w:pPr>
        <w:pStyle w:val="FirstParagraph"/>
      </w:pPr>
      <w:r>
        <w:t xml:space="preserve">A local tourism agency sought to revamp its website to attract both domestic and international visitors. The Web Designer implemented a dual-language interface (French/Dutch) with dynamic language switchers, integrated high-resolution visuals of landmarks like the Atomium, and optimized the site for mobile users. This approach increased visitor engagement by 35% within six months.</w:t>
      </w:r>
    </w:p>
    <w:bookmarkEnd w:id="24"/>
    <w:bookmarkStart w:id="25" w:name="X12e08fae9ee0af6bd108e97f4586dcee5a5462d"/>
    <w:p>
      <w:pPr>
        <w:pStyle w:val="Heading3"/>
      </w:pPr>
      <w:r>
        <w:t xml:space="preserve">Case Study 2: E-commerce Platform for Belgian Startups</w:t>
      </w:r>
    </w:p>
    <w:p>
      <w:pPr>
        <w:pStyle w:val="FirstParagraph"/>
      </w:pPr>
      <w:r>
        <w:t xml:space="preserve">A startup focused on sustainable fashion required a website that aligned with its eco-friendly brand identity. The Web Designer used minimalist design principles, embedded interactive maps to showcase local production hubs, and ensured the site was compatible with EU e-commerce regulations. This resulted in a 20% increase in online sales within the first quarter.</w:t>
      </w:r>
    </w:p>
    <w:bookmarkEnd w:id="25"/>
    <w:bookmarkEnd w:id="26"/>
    <w:bookmarkStart w:id="27" w:name="Xb01a97ebb071926047fc085f1dc712ca98687d2"/>
    <w:p>
      <w:pPr>
        <w:pStyle w:val="Heading2"/>
      </w:pPr>
      <w:r>
        <w:t xml:space="preserve">4. Challenges Faced by Web Designers in Brussels</w:t>
      </w:r>
    </w:p>
    <w:p>
      <w:pPr>
        <w:pStyle w:val="FirstParagraph"/>
      </w:pPr>
      <w:r>
        <w:t xml:space="preserve">While opportunities abound, Web Designers in Brussels face distinct challenges:</w:t>
      </w:r>
    </w:p>
    <w:p>
      <w:pPr>
        <w:numPr>
          <w:ilvl w:val="0"/>
          <w:numId w:val="1002"/>
        </w:numPr>
        <w:pStyle w:val="Compact"/>
      </w:pPr>
      <w:r>
        <w:rPr>
          <w:bCs/>
          <w:b/>
        </w:rPr>
        <w:t xml:space="preserve">Linguistic Complexity:</w:t>
      </w:r>
      <w:r>
        <w:t xml:space="preserve"> </w:t>
      </w:r>
      <w:r>
        <w:t xml:space="preserve">Balancing two official languages without compromising user experience.</w:t>
      </w:r>
    </w:p>
    <w:p>
      <w:pPr>
        <w:numPr>
          <w:ilvl w:val="0"/>
          <w:numId w:val="1002"/>
        </w:numPr>
        <w:pStyle w:val="Compact"/>
      </w:pPr>
      <w:r>
        <w:rPr>
          <w:bCs/>
          <w:b/>
        </w:rPr>
        <w:t xml:space="preserve">Regulatory Compliance:</w:t>
      </w:r>
      <w:r>
        <w:t xml:space="preserve"> </w:t>
      </w:r>
      <w:r>
        <w:t xml:space="preserve">Navigating strict data protection laws (e.g., GDPR) and ensuring transparency in digital services.</w:t>
      </w:r>
    </w:p>
    <w:p>
      <w:pPr>
        <w:numPr>
          <w:ilvl w:val="0"/>
          <w:numId w:val="1002"/>
        </w:numPr>
        <w:pStyle w:val="Compact"/>
      </w:pPr>
      <w:r>
        <w:rPr>
          <w:bCs/>
          <w:b/>
        </w:rPr>
        <w:t xml:space="preserve">Cultural Sensitivity:</w:t>
      </w:r>
      <w:r>
        <w:t xml:space="preserve"> </w:t>
      </w:r>
      <w:r>
        <w:t xml:space="preserve">Avoiding stereotypes while creating designs that reflect Belgium’s rich heritage (e.g., historical references, modernist architecture).</w:t>
      </w:r>
    </w:p>
    <w:p>
      <w:pPr>
        <w:pStyle w:val="FirstParagraph"/>
      </w:pPr>
      <w:r>
        <w:t xml:space="preserve">These challenges require Web Designers to collaborate closely with linguists, legal experts, and cultural consultants to ensure their work meets both functional and ethical standards.</w:t>
      </w:r>
    </w:p>
    <w:bookmarkEnd w:id="27"/>
    <w:bookmarkStart w:id="28" w:name="future-trends-in-web-design-for-brussels"/>
    <w:p>
      <w:pPr>
        <w:pStyle w:val="Heading2"/>
      </w:pPr>
      <w:r>
        <w:t xml:space="preserve">5. Future Trends in Web Design for Brussels</w:t>
      </w:r>
    </w:p>
    <w:p>
      <w:pPr>
        <w:pStyle w:val="FirstParagraph"/>
      </w:pPr>
      <w:r>
        <w:t xml:space="preserve">The future of web design in Belgium Brussels will be shaped by emerging technologies such as AI-driven personalization, augmented reality (AR) for virtual tourism, and blockchain-based security solutions. Additionally, the rise of voice search and smart assistants necessitates redesigning interfaces for conversational interactions. Web Designers must stay adaptable to these innovations while maintaining a commitment to inclusivity and sustainability.</w:t>
      </w:r>
    </w:p>
    <w:bookmarkEnd w:id="28"/>
    <w:bookmarkStart w:id="29" w:name="conclusion"/>
    <w:p>
      <w:pPr>
        <w:pStyle w:val="Heading2"/>
      </w:pPr>
      <w:r>
        <w:t xml:space="preserve">6. Conclusion</w:t>
      </w:r>
    </w:p>
    <w:p>
      <w:pPr>
        <w:pStyle w:val="FirstParagraph"/>
      </w:pPr>
      <w:r>
        <w:t xml:space="preserve">This thesis has demonstrated that the role of a Web Designer in Belgium Brussels is multifaceted, requiring technical proficiency, cultural awareness, and adaptability. As the region continues to evolve as a digital hub, Web Designers will play a pivotal role in shaping its online presence. Future research could explore the impact of AI tools on web design workflows or compare Brussels’ digital landscape with other European capitals.</w:t>
      </w:r>
    </w:p>
    <w:p>
      <w:pPr>
        <w:pStyle w:val="BodyText"/>
      </w:pPr>
      <w:r>
        <w:rPr>
          <w:bCs/>
          <w:b/>
        </w:rPr>
        <w:t xml:space="preserve">Keywords:</w:t>
      </w:r>
      <w:r>
        <w:t xml:space="preserve"> </w:t>
      </w:r>
      <w:r>
        <w:t xml:space="preserve">Web Designer, Belgium Brussels, Digital Design, Multilingual Websites, UX/UI</w:t>
      </w:r>
    </w:p>
    <w:bookmarkEnd w:id="29"/>
    <w:bookmarkStart w:id="30" w:name="references"/>
    <w:p>
      <w:pPr>
        <w:pStyle w:val="Heading2"/>
      </w:pPr>
      <w:r>
        <w:t xml:space="preserve">References</w:t>
      </w:r>
    </w:p>
    <w:p>
      <w:pPr>
        <w:numPr>
          <w:ilvl w:val="0"/>
          <w:numId w:val="1003"/>
        </w:numPr>
        <w:pStyle w:val="Compact"/>
      </w:pPr>
      <w:r>
        <w:t xml:space="preserve">[1] European Commission. (n.d.). "Digital Economy and Society." Retrieved from https://ec.europa.eu/digital-single-market.</w:t>
      </w:r>
    </w:p>
    <w:p>
      <w:pPr>
        <w:numPr>
          <w:ilvl w:val="0"/>
          <w:numId w:val="1003"/>
        </w:numPr>
        <w:pStyle w:val="Compact"/>
      </w:pPr>
      <w:r>
        <w:t xml:space="preserve">[2] Brussels-Capital Region. (n.d.). "Tourism Strategy 2025." Official Report.</w:t>
      </w:r>
    </w:p>
    <w:p>
      <w:pPr>
        <w:numPr>
          <w:ilvl w:val="0"/>
          <w:numId w:val="1003"/>
        </w:numPr>
        <w:pStyle w:val="Compact"/>
      </w:pPr>
      <w:r>
        <w:t xml:space="preserve">[3] W3C. (2018). "Web Content Accessibility Guidelines (WCAG) 2.1." Retrieved from https://www.w3.org/WAI/standards-guidelines/wcag.</w:t>
      </w:r>
    </w:p>
    <w:bookmarkEnd w:id="30"/>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 in Belgium Brussels</dc:title>
  <dc:creator/>
  <dc:language>en</dc:language>
  <cp:keywords/>
  <dcterms:created xsi:type="dcterms:W3CDTF">2026-07-20T09:52:52Z</dcterms:created>
  <dcterms:modified xsi:type="dcterms:W3CDTF">2026-07-20T09:52:52Z</dcterms:modified>
</cp:coreProperties>
</file>

<file path=docProps/custom.xml><?xml version="1.0" encoding="utf-8"?>
<Properties xmlns="http://schemas.openxmlformats.org/officeDocument/2006/custom-properties" xmlns:vt="http://schemas.openxmlformats.org/officeDocument/2006/docPropsVTypes"/>
</file>