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96e55948fdf758690cad60c62241f77df1e1d5e"/>
    <w:p>
      <w:pPr>
        <w:pStyle w:val="Heading1"/>
      </w:pPr>
      <w:r>
        <w:t xml:space="preserve">Undergraduate Thesis: The Role of the Web Designer in Colombia's Digital Landscape – A Case Study of Bogotá</w:t>
      </w:r>
    </w:p>
    <w:p>
      <w:pPr>
        <w:pStyle w:val="FirstParagraph"/>
      </w:pPr>
      <w:r>
        <w:rPr>
          <w:bCs/>
          <w:b/>
        </w:rPr>
        <w:t xml:space="preserve">Abstract:</w:t>
      </w:r>
    </w:p>
    <w:p>
      <w:pPr>
        <w:pStyle w:val="BodyText"/>
      </w:pPr>
      <w:r>
        <w:t xml:space="preserve">This undergraduate thesis explores the evolving role of a</w:t>
      </w:r>
      <w:r>
        <w:t xml:space="preserve"> </w:t>
      </w:r>
      <w:r>
        <w:rPr>
          <w:bCs/>
          <w:b/>
        </w:rPr>
        <w:t xml:space="preserve">Web Designer</w:t>
      </w:r>
      <w:r>
        <w:t xml:space="preserve"> </w:t>
      </w:r>
      <w:r>
        <w:t xml:space="preserve">in the context of</w:t>
      </w:r>
      <w:r>
        <w:t xml:space="preserve"> </w:t>
      </w:r>
      <w:r>
        <w:rPr>
          <w:iCs/>
          <w:i/>
        </w:rPr>
        <w:t xml:space="preserve">Colombia Bogotá</w:t>
      </w:r>
      <w:r>
        <w:t xml:space="preserve">, focusing on how digital design practices are shaping the country’s technological and economic development. With Bogotá as Colombia’s capital and a hub for innovation, this study analyzes the challenges, opportunities, and cultural influences that define web design in this region. Through interviews, case studies, and an examination of industry trends, the thesis highlights the significance of digital design in fostering local entrepreneurship while addressing global competition.</w:t>
      </w:r>
    </w:p>
    <w:bookmarkStart w:id="20" w:name="introduction"/>
    <w:p>
      <w:pPr>
        <w:pStyle w:val="Heading2"/>
      </w:pPr>
      <w:r>
        <w:t xml:space="preserve">1. Introduction</w:t>
      </w:r>
    </w:p>
    <w:p>
      <w:pPr>
        <w:pStyle w:val="FirstParagraph"/>
      </w:pPr>
      <w:r>
        <w:t xml:space="preserve">In today’s interconnected world,</w:t>
      </w:r>
      <w:r>
        <w:t xml:space="preserve"> </w:t>
      </w:r>
      <w:r>
        <w:rPr>
          <w:bCs/>
          <w:b/>
        </w:rPr>
        <w:t xml:space="preserve">web designers</w:t>
      </w:r>
      <w:r>
        <w:t xml:space="preserve"> </w:t>
      </w:r>
      <w:r>
        <w:t xml:space="preserve">play a pivotal role in shaping user experiences and driving business growth. In</w:t>
      </w:r>
      <w:r>
        <w:t xml:space="preserve"> </w:t>
      </w:r>
      <w:r>
        <w:rPr>
          <w:iCs/>
          <w:i/>
        </w:rPr>
        <w:t xml:space="preserve">Colombia Bogotá</w:t>
      </w:r>
      <w:r>
        <w:t xml:space="preserve">, where the digital economy is expanding rapidly, the demand for skilled web designers has surged. This thesis investigates how a web designer contributes to Colombia’s digital transformation, with a focus on Bogotá’s unique cultural, economic, and technological dynamics.</w:t>
      </w:r>
    </w:p>
    <w:p>
      <w:pPr>
        <w:pStyle w:val="BodyText"/>
      </w:pPr>
      <w:r>
        <w:t xml:space="preserve">Bogotá, as Colombia’s political and economic center, has emerged as a key player in Latin America’s tech ecosystem. The city is home to startups, international corporations, and creative agencies that rely heavily on web design to establish their online presence. This study argues that understanding the local context of</w:t>
      </w:r>
      <w:r>
        <w:t xml:space="preserve"> </w:t>
      </w:r>
      <w:r>
        <w:rPr>
          <w:iCs/>
          <w:i/>
        </w:rPr>
        <w:t xml:space="preserve">Colombia Bogotá</w:t>
      </w:r>
      <w:r>
        <w:t xml:space="preserve"> </w:t>
      </w:r>
      <w:r>
        <w:t xml:space="preserve">is essential for web designers aiming to create solutions that resonate with both local and global audiences.</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Data was gathered through interviews with 15 web designers based in</w:t>
      </w:r>
      <w:r>
        <w:t xml:space="preserve"> </w:t>
      </w:r>
      <w:r>
        <w:rPr>
          <w:iCs/>
          <w:i/>
        </w:rPr>
        <w:t xml:space="preserve">Bogotá, Colombia</w:t>
      </w:r>
      <w:r>
        <w:t xml:space="preserve">, case studies of successful digital projects, and an analysis of industry reports from organizations such as the Colombian Chamber of Commerce (Cámara de Comercio) and the Ministry of Information Technologies (MinTIC). Surveys were distributed to 200 small-to-medium enterprises (SMEs) in Bogotá to assess their perception of web design services.</w:t>
      </w:r>
    </w:p>
    <w:p>
      <w:pPr>
        <w:pStyle w:val="BodyText"/>
      </w:pPr>
      <w:r>
        <w:t xml:space="preserve">Key questions addressed include:</w:t>
      </w:r>
    </w:p>
    <w:p>
      <w:pPr>
        <w:numPr>
          <w:ilvl w:val="0"/>
          <w:numId w:val="1001"/>
        </w:numPr>
        <w:pStyle w:val="Compact"/>
      </w:pPr>
      <w:r>
        <w:t xml:space="preserve">What are the unique challenges faced by web designers in</w:t>
      </w:r>
      <w:r>
        <w:t xml:space="preserve"> </w:t>
      </w:r>
      <w:r>
        <w:rPr>
          <w:iCs/>
          <w:i/>
        </w:rPr>
        <w:t xml:space="preserve">Bogotá, Colombia</w:t>
      </w:r>
      <w:r>
        <w:t xml:space="preserve">?</w:t>
      </w:r>
    </w:p>
    <w:p>
      <w:pPr>
        <w:numPr>
          <w:ilvl w:val="0"/>
          <w:numId w:val="1001"/>
        </w:numPr>
        <w:pStyle w:val="Compact"/>
      </w:pPr>
      <w:r>
        <w:t xml:space="preserve">How does cultural diversity in Colombia influence digital design practices?</w:t>
      </w:r>
    </w:p>
    <w:p>
      <w:pPr>
        <w:numPr>
          <w:ilvl w:val="0"/>
          <w:numId w:val="1001"/>
        </w:numPr>
        <w:pStyle w:val="Compact"/>
      </w:pPr>
      <w:r>
        <w:t xml:space="preserve">To what extent do local web designers compete with international firms?</w:t>
      </w:r>
    </w:p>
    <w:bookmarkEnd w:id="21"/>
    <w:bookmarkStart w:id="22" w:name="X42e35aa1e59a57a144e59f7fc62c47dae845683"/>
    <w:p>
      <w:pPr>
        <w:pStyle w:val="Heading2"/>
      </w:pPr>
      <w:r>
        <w:t xml:space="preserve">3. The Role of the Web Designer in Colombia Bogotá</w:t>
      </w:r>
    </w:p>
    <w:p>
      <w:pPr>
        <w:pStyle w:val="FirstParagraph"/>
      </w:pPr>
      <w:r>
        <w:t xml:space="preserve">The role of a</w:t>
      </w:r>
      <w:r>
        <w:t xml:space="preserve"> </w:t>
      </w:r>
      <w:r>
        <w:rPr>
          <w:bCs/>
          <w:b/>
        </w:rPr>
        <w:t xml:space="preserve">web designer</w:t>
      </w:r>
      <w:r>
        <w:t xml:space="preserve"> </w:t>
      </w:r>
      <w:r>
        <w:t xml:space="preserve">extends beyond aesthetics; it involves creating functional, accessible, and culturally relevant digital experiences. In</w:t>
      </w:r>
      <w:r>
        <w:t xml:space="preserve"> </w:t>
      </w:r>
      <w:r>
        <w:rPr>
          <w:iCs/>
          <w:i/>
        </w:rPr>
        <w:t xml:space="preserve">Bogotá, Colombia</w:t>
      </w:r>
      <w:r>
        <w:t xml:space="preserve">, web designers must navigate a diverse market with varying client needs. For instance, SMEs in Bogotá often seek cost-effective solutions that align with local traditions while appealing to international clients.</w:t>
      </w:r>
    </w:p>
    <w:p>
      <w:pPr>
        <w:pStyle w:val="BodyText"/>
      </w:pPr>
      <w:r>
        <w:t xml:space="preserve">One critical aspect is the integration of Colombian culture into web design. Designers are increasingly incorporating elements such as traditional art, color symbolism (e.g., the use of green and yellow representing Colombia’s flag), and Spanish language nuances to foster emotional connections with users. This approach not only strengthens local identity but also enhances user engagement.</w:t>
      </w:r>
    </w:p>
    <w:p>
      <w:pPr>
        <w:pStyle w:val="BodyText"/>
      </w:pPr>
      <w:r>
        <w:t xml:space="preserve">Moreover, Bogotá’s proximity to global markets makes it a strategic location for web designers aiming to serve both domestic and international clients. However, this requires proficiency in emerging technologies such as responsive design, accessibility standards (WCAG), and search engine optimization (SEO) tailored to the region.</w:t>
      </w:r>
    </w:p>
    <w:bookmarkEnd w:id="22"/>
    <w:bookmarkStart w:id="23" w:name="X4cd8eb47b011c26d4aec8e6cecdc361e773208c"/>
    <w:p>
      <w:pPr>
        <w:pStyle w:val="Heading2"/>
      </w:pPr>
      <w:r>
        <w:t xml:space="preserve">4. Challenges Faced by Web Designers in Bogotá</w:t>
      </w:r>
    </w:p>
    <w:p>
      <w:pPr>
        <w:pStyle w:val="FirstParagraph"/>
      </w:pPr>
      <w:r>
        <w:t xml:space="preserve">Despite the opportunities, web designers in</w:t>
      </w:r>
      <w:r>
        <w:t xml:space="preserve"> </w:t>
      </w:r>
      <w:r>
        <w:rPr>
          <w:iCs/>
          <w:i/>
        </w:rPr>
        <w:t xml:space="preserve">Bogotá, Colombia</w:t>
      </w:r>
      <w:r>
        <w:t xml:space="preserve"> </w:t>
      </w:r>
      <w:r>
        <w:t xml:space="preserve">face unique challenges:</w:t>
      </w:r>
    </w:p>
    <w:p>
      <w:pPr>
        <w:numPr>
          <w:ilvl w:val="0"/>
          <w:numId w:val="1002"/>
        </w:numPr>
        <w:pStyle w:val="Compact"/>
      </w:pPr>
      <w:r>
        <w:rPr>
          <w:bCs/>
          <w:b/>
        </w:rPr>
        <w:t xml:space="preserve">Economic Constraints:</w:t>
      </w:r>
      <w:r>
        <w:t xml:space="preserve"> </w:t>
      </w:r>
      <w:r>
        <w:t xml:space="preserve">Many SMEs in Bogotá operate on limited budgets, leading to a preference for low-cost templates rather than custom design solutions.</w:t>
      </w:r>
    </w:p>
    <w:p>
      <w:pPr>
        <w:numPr>
          <w:ilvl w:val="0"/>
          <w:numId w:val="1002"/>
        </w:numPr>
        <w:pStyle w:val="Compact"/>
      </w:pPr>
      <w:r>
        <w:rPr>
          <w:bCs/>
          <w:b/>
        </w:rPr>
        <w:t xml:space="preserve">Cultural Misunderstandings:</w:t>
      </w:r>
      <w:r>
        <w:t xml:space="preserve"> </w:t>
      </w:r>
      <w:r>
        <w:t xml:space="preserve">Designers must balance global trends with local preferences. For example, while minimalist design is popular internationally, some Colombian clients prefer more vibrant and expressive layouts.</w:t>
      </w:r>
    </w:p>
    <w:p>
      <w:pPr>
        <w:numPr>
          <w:ilvl w:val="0"/>
          <w:numId w:val="1002"/>
        </w:numPr>
        <w:pStyle w:val="Compact"/>
      </w:pPr>
      <w:r>
        <w:rPr>
          <w:bCs/>
          <w:b/>
        </w:rPr>
        <w:t xml:space="preserve">Competition:</w:t>
      </w:r>
      <w:r>
        <w:t xml:space="preserve"> </w:t>
      </w:r>
      <w:r>
        <w:t xml:space="preserve">The rise of freelance platforms like Upwork and Fiverr has intensified competition, with designers from countries like India or the Philippines offering similar services at lower rates.</w:t>
      </w:r>
    </w:p>
    <w:p>
      <w:pPr>
        <w:pStyle w:val="FirstParagraph"/>
      </w:pPr>
      <w:r>
        <w:t xml:space="preserve">Additionally, the digital divide in Colombia—where access to high-speed internet and digital literacy varies across regions—requires web designers to optimize websites for slower connections and diverse user skill levels.</w:t>
      </w:r>
    </w:p>
    <w:bookmarkEnd w:id="23"/>
    <w:bookmarkStart w:id="24" w:name="opportunities-for-growth"/>
    <w:p>
      <w:pPr>
        <w:pStyle w:val="Heading2"/>
      </w:pPr>
      <w:r>
        <w:t xml:space="preserve">5. Opportunities for Growth</w:t>
      </w:r>
    </w:p>
    <w:p>
      <w:pPr>
        <w:pStyle w:val="FirstParagraph"/>
      </w:pPr>
      <w:r>
        <w:t xml:space="preserve">Bogotá’s thriving tech scene presents significant opportunities for</w:t>
      </w:r>
      <w:r>
        <w:t xml:space="preserve"> </w:t>
      </w:r>
      <w:r>
        <w:rPr>
          <w:bCs/>
          <w:b/>
        </w:rPr>
        <w:t xml:space="preserve">web designers</w:t>
      </w:r>
      <w:r>
        <w:t xml:space="preserve">. The city hosts events like</w:t>
      </w:r>
      <w:r>
        <w:t xml:space="preserve"> </w:t>
      </w:r>
      <w:r>
        <w:rPr>
          <w:iCs/>
          <w:i/>
        </w:rPr>
        <w:t xml:space="preserve">Bogotá Tech Week</w:t>
      </w:r>
      <w:r>
        <w:t xml:space="preserve">, which connect designers with entrepreneurs and investors. Furthermore, the Colombian government has launched initiatives such as</w:t>
      </w:r>
      <w:r>
        <w:t xml:space="preserve"> </w:t>
      </w:r>
      <w:r>
        <w:rPr>
          <w:iCs/>
          <w:i/>
        </w:rPr>
        <w:t xml:space="preserve">Colombia Digital</w:t>
      </w:r>
      <w:r>
        <w:t xml:space="preserve"> </w:t>
      </w:r>
      <w:r>
        <w:t xml:space="preserve">to promote digital innovation, providing resources for web developers and designers to enhance their skills.</w:t>
      </w:r>
    </w:p>
    <w:p>
      <w:pPr>
        <w:pStyle w:val="BodyText"/>
      </w:pPr>
      <w:r>
        <w:t xml:space="preserve">Educational institutions in Bogotá, including Universidad de los Andes and Pontificia Universidad Javeriana, offer programs in digital design that emphasize both technical and creative competencies. These programs prepare students to address the unique demands of</w:t>
      </w:r>
      <w:r>
        <w:t xml:space="preserve"> </w:t>
      </w:r>
      <w:r>
        <w:rPr>
          <w:iCs/>
          <w:i/>
        </w:rPr>
        <w:t xml:space="preserve">Colombia Bogotá</w:t>
      </w:r>
      <w:r>
        <w:t xml:space="preserve">, such as designing for multilingual audiences or integrating local payment systems like Nequi into e-commerce platforms.</w:t>
      </w:r>
    </w:p>
    <w:bookmarkEnd w:id="24"/>
    <w:bookmarkStart w:id="25" w:name="X79b2ae561458dfc1cac7d949136b483af931c8b"/>
    <w:p>
      <w:pPr>
        <w:pStyle w:val="Heading2"/>
      </w:pPr>
      <w:r>
        <w:t xml:space="preserve">6. Case Study: Web Design in Action – A Bogotá-Based Startup</w:t>
      </w:r>
    </w:p>
    <w:p>
      <w:pPr>
        <w:pStyle w:val="FirstParagraph"/>
      </w:pPr>
      <w:r>
        <w:rPr>
          <w:bCs/>
          <w:b/>
        </w:rPr>
        <w:t xml:space="preserve">CasualBogotá,</w:t>
      </w:r>
      <w:r>
        <w:t xml:space="preserve"> </w:t>
      </w:r>
      <w:r>
        <w:t xml:space="preserve">a local startup specializing in urban tourism, serves as a case study of effective web design in</w:t>
      </w:r>
      <w:r>
        <w:t xml:space="preserve"> </w:t>
      </w:r>
      <w:r>
        <w:rPr>
          <w:iCs/>
          <w:i/>
        </w:rPr>
        <w:t xml:space="preserve">Bogotá, Colombia</w:t>
      </w:r>
      <w:r>
        <w:t xml:space="preserve">. The company’s website was developed by a team of local designers who incorporated interactive maps, multilingual support (Spanish and English), and mobile-first layouts to cater to both domestic tourists and international visitors. The result was a 40% increase in user engagement within six months of launch.</w:t>
      </w:r>
    </w:p>
    <w:p>
      <w:pPr>
        <w:pStyle w:val="BodyText"/>
      </w:pPr>
      <w:r>
        <w:t xml:space="preserve">This example illustrates how a</w:t>
      </w:r>
      <w:r>
        <w:t xml:space="preserve"> </w:t>
      </w:r>
      <w:r>
        <w:rPr>
          <w:bCs/>
          <w:b/>
        </w:rPr>
        <w:t xml:space="preserve">web designer</w:t>
      </w:r>
      <w:r>
        <w:t xml:space="preserve"> </w:t>
      </w:r>
      <w:r>
        <w:t xml:space="preserve">can leverage cultural insights and technological expertise to create impactful digital solutions that align with Colombia’s growing tourism industry.</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iCs/>
          <w:i/>
        </w:rPr>
        <w:t xml:space="preserve">Bogotá, Colombia</w:t>
      </w:r>
      <w:r>
        <w:t xml:space="preserve"> </w:t>
      </w:r>
      <w:r>
        <w:t xml:space="preserve">is both dynamic and critical to the region’s economic and cultural development. While challenges such as budget constraints and global competition persist, opportunities for innovation abound. By embracing local traditions and adapting to global trends, web designers in Bogotá can contribute meaningfully to Colombia’s digital future.</w:t>
      </w:r>
    </w:p>
    <w:p>
      <w:pPr>
        <w:pStyle w:val="BodyText"/>
      </w:pPr>
      <w:r>
        <w:t xml:space="preserve">This thesis underscores the importance of understanding</w:t>
      </w:r>
      <w:r>
        <w:t xml:space="preserve"> </w:t>
      </w:r>
      <w:r>
        <w:rPr>
          <w:iCs/>
          <w:i/>
        </w:rPr>
        <w:t xml:space="preserve">Colombia Bogotá</w:t>
      </w:r>
      <w:r>
        <w:t xml:space="preserve">’s unique context when designing for the web. For students pursuing careers as</w:t>
      </w:r>
      <w:r>
        <w:t xml:space="preserve"> </w:t>
      </w:r>
      <w:r>
        <w:rPr>
          <w:bCs/>
          <w:b/>
        </w:rPr>
        <w:t xml:space="preserve">web designers</w:t>
      </w:r>
      <w:r>
        <w:t xml:space="preserve">, this study provides valuable insights into the realities of working in one of Latin America’s most vibrant tech hubs.</w:t>
      </w:r>
    </w:p>
    <w:bookmarkEnd w:id="26"/>
    <w:bookmarkStart w:id="27" w:name="references"/>
    <w:p>
      <w:pPr>
        <w:pStyle w:val="Heading2"/>
      </w:pPr>
      <w:r>
        <w:t xml:space="preserve">References</w:t>
      </w:r>
    </w:p>
    <w:p>
      <w:pPr>
        <w:numPr>
          <w:ilvl w:val="0"/>
          <w:numId w:val="1003"/>
        </w:numPr>
        <w:pStyle w:val="Compact"/>
      </w:pPr>
      <w:r>
        <w:t xml:space="preserve">Cámara de Comercio de Bogotá. (2023).</w:t>
      </w:r>
      <w:r>
        <w:t xml:space="preserve"> </w:t>
      </w:r>
      <w:r>
        <w:rPr>
          <w:iCs/>
          <w:i/>
        </w:rPr>
        <w:t xml:space="preserve">Digital Economy Report 2023.</w:t>
      </w:r>
    </w:p>
    <w:p>
      <w:pPr>
        <w:numPr>
          <w:ilvl w:val="0"/>
          <w:numId w:val="1003"/>
        </w:numPr>
        <w:pStyle w:val="Compact"/>
      </w:pPr>
      <w:r>
        <w:t xml:space="preserve">Ministerio de Tecnologías de la Información y las Comunicaciones (MinTIC). (2021).</w:t>
      </w:r>
      <w:r>
        <w:t xml:space="preserve"> </w:t>
      </w:r>
      <w:r>
        <w:rPr>
          <w:iCs/>
          <w:i/>
        </w:rPr>
        <w:t xml:space="preserve">Colombia Digital Strategy.</w:t>
      </w:r>
    </w:p>
    <w:p>
      <w:pPr>
        <w:numPr>
          <w:ilvl w:val="0"/>
          <w:numId w:val="1003"/>
        </w:numPr>
        <w:pStyle w:val="Compact"/>
      </w:pPr>
      <w:r>
        <w:t xml:space="preserve">Santos, J. (2020). "Cultural Design Practices in Latin America."</w:t>
      </w:r>
      <w:r>
        <w:t xml:space="preserve"> </w:t>
      </w:r>
      <w:r>
        <w:rPr>
          <w:iCs/>
          <w:i/>
        </w:rPr>
        <w:t xml:space="preserve">Journal of Digital Humanities</w:t>
      </w:r>
      <w:r>
        <w:t xml:space="preserve">,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Colombia Bogotá</dc:title>
  <dc:creator/>
  <dc:language>en</dc:language>
  <cp:keywords/>
  <dcterms:created xsi:type="dcterms:W3CDTF">2026-07-21T11:46:27Z</dcterms:created>
  <dcterms:modified xsi:type="dcterms:W3CDTF">2026-07-21T11:46:27Z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