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2f00e3d285198d6ccc2dc43f0a045022b21d387"/>
    <w:p>
      <w:pPr>
        <w:pStyle w:val="Heading1"/>
      </w:pPr>
      <w:r>
        <w:t xml:space="preserve">Undergraduate Thesis: The Role of a Web Designer in France Paris</w:t>
      </w:r>
    </w:p>
    <w:bookmarkStart w:id="20" w:name="abstract"/>
    <w:p>
      <w:pPr>
        <w:pStyle w:val="Heading2"/>
      </w:pPr>
      <w:r>
        <w:t xml:space="preserve">Abstract</w:t>
      </w:r>
    </w:p>
    <w:p>
      <w:pPr>
        <w:pStyle w:val="FirstParagraph"/>
      </w:pPr>
      <w:r>
        <w:t xml:space="preserve">This Undergraduate Thesis explores the evolving role of a Web Designer in the context of France, specifically in Paris. As a global hub for art, culture, and technology, Paris presents unique challenges and opportunities for web designers operating within its dynamic digital ecosystem. This document examines how cultural influences, legal frameworks (such as data privacy regulations), and market demands shape the profession of a Web Designer in this region. By analyzing case studies of successful web design projects in Parisian businesses, this thesis highlights the importance of adaptability, user-centered design principles, and compliance with French standards. The study also addresses how a Web Designer can leverage Paris’s position as a European innovation leader to create impactful digital experiences tailored to local and international audiences.</w:t>
      </w:r>
    </w:p>
    <w:bookmarkEnd w:id="20"/>
    <w:bookmarkStart w:id="21" w:name="introduction"/>
    <w:p>
      <w:pPr>
        <w:pStyle w:val="Heading2"/>
      </w:pPr>
      <w:r>
        <w:t xml:space="preserve">Introduction</w:t>
      </w:r>
    </w:p>
    <w:p>
      <w:pPr>
        <w:pStyle w:val="FirstParagraph"/>
      </w:pPr>
      <w:r>
        <w:t xml:space="preserve">The field of web design has grown into an essential discipline in the 21st century, with professionals playing a critical role in shaping digital interactions. In France, where technology and creativity intersect, the Web Designer occupies a unique position. This Undergraduate Thesis focuses on Paris—a city renowned for its artistic heritage and cutting-edge tech startups—as a case study to understand how web designers navigate cultural expectations, regulatory environments, and economic trends. The research questions explored include: How does the French context influence web design practices? What are the key challenges faced by Web Designers in Paris? How can digital solutions be tailored to meet both local and global demands?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literature reviews, case studies, and interviews with professionals in Paris. Primary sources include academic articles on digital design trends in Europe and reports from French tech organizations. Secondary sources include interviews with Web Designers working in Parisian agencies, as well as analyses of websites created by local businesses. The study also incorporates data from the French government’s digital strategy initiatives to contextualize the legal and policy environment.</w:t>
      </w:r>
    </w:p>
    <w:bookmarkEnd w:id="22"/>
    <w:bookmarkStart w:id="24" w:name="cultural-and-legal-context"/>
    <w:bookmarkStart w:id="23" w:name="Xcf1ab6344163d66c51375058b622c8479088d3e"/>
    <w:p>
      <w:pPr>
        <w:pStyle w:val="Heading2"/>
      </w:pPr>
      <w:r>
        <w:t xml:space="preserve">Cultural and Legal Context in France Paris</w:t>
      </w:r>
    </w:p>
    <w:p>
      <w:pPr>
        <w:pStyle w:val="FirstParagraph"/>
      </w:pPr>
      <w:r>
        <w:t xml:space="preserve">Paris is a city where aesthetics and functionality converge, making it a critical location for web design. French culture emphasizes minimalism, clarity, and elegance—principles that align with modern web design trends such as clean layouts and responsive interfaces. However, the legal landscape in France introduces unique challenges. For instance, the General Data Protection Regulation (GDPR) imposes strict requirements on data collection and user consent, which Web Designers must integrate into their workflows. Additionally, French law mandates accessibility standards for digital content under the "Accessibilité" framework (Accessibility Act). These factors require Web Designers in Paris to balance creative freedom with regulatory compliance.</w:t>
      </w:r>
    </w:p>
    <w:bookmarkEnd w:id="23"/>
    <w:bookmarkEnd w:id="24"/>
    <w:bookmarkStart w:id="26" w:name="case-studies"/>
    <w:bookmarkStart w:id="25" w:name="Xc38eda7ad47f60421c5f972a1a69119d4a916e3"/>
    <w:p>
      <w:pPr>
        <w:pStyle w:val="Heading2"/>
      </w:pPr>
      <w:r>
        <w:t xml:space="preserve">Case Studies: Web Design Projects in France Paris</w:t>
      </w:r>
    </w:p>
    <w:p>
      <w:pPr>
        <w:pStyle w:val="FirstParagraph"/>
      </w:pPr>
      <w:r>
        <w:t xml:space="preserve">Three case studies illustrate how Web Designers in Paris adapt to local and international demands:</w:t>
      </w:r>
    </w:p>
    <w:p>
      <w:pPr>
        <w:numPr>
          <w:ilvl w:val="0"/>
          <w:numId w:val="1001"/>
        </w:numPr>
        <w:pStyle w:val="Compact"/>
      </w:pPr>
      <w:r>
        <w:rPr>
          <w:bCs/>
          <w:b/>
        </w:rPr>
        <w:t xml:space="preserve">Maison de la Culture de Montmartre</w:t>
      </w:r>
      <w:r>
        <w:t xml:space="preserve">: A cultural institution in Paris revamped its website to reflect the city’s artistic identity. The design incorporated interactive elements (e.g., virtual exhibitions) while adhering to GDPR standards for user data.</w:t>
      </w:r>
    </w:p>
    <w:p>
      <w:pPr>
        <w:numPr>
          <w:ilvl w:val="0"/>
          <w:numId w:val="1001"/>
        </w:numPr>
        <w:pStyle w:val="Compact"/>
      </w:pPr>
      <w:r>
        <w:rPr>
          <w:bCs/>
          <w:b/>
        </w:rPr>
        <w:t xml:space="preserve">Startup Ecole42</w:t>
      </w:r>
      <w:r>
        <w:t xml:space="preserve">: This French tech startup required a scalable, multilingual website to attract global talent. The Web Designer focused on modular UI components and localization strategies to serve audiences in France, Europe, and beyond.</w:t>
      </w:r>
    </w:p>
    <w:p>
      <w:pPr>
        <w:numPr>
          <w:ilvl w:val="0"/>
          <w:numId w:val="1001"/>
        </w:numPr>
        <w:pStyle w:val="Compact"/>
      </w:pPr>
      <w:r>
        <w:rPr>
          <w:bCs/>
          <w:b/>
        </w:rPr>
        <w:t xml:space="preserve">Le Bon Marché</w:t>
      </w:r>
      <w:r>
        <w:t xml:space="preserve">: A luxury department store in Paris partnered with a design agency to modernize its e-commerce platform. The project emphasized high-resolution visuals, seamless UX for mobile users, and integration with French payment gateways like Stripe.</w:t>
      </w:r>
    </w:p>
    <w:bookmarkEnd w:id="25"/>
    <w:bookmarkEnd w:id="26"/>
    <w:bookmarkStart w:id="28" w:name="challenges-and-opportunities"/>
    <w:bookmarkStart w:id="27" w:name="X41acc9216083ea272848ceb95b5b1fd6b624dc8"/>
    <w:p>
      <w:pPr>
        <w:pStyle w:val="Heading2"/>
      </w:pPr>
      <w:r>
        <w:t xml:space="preserve">Challenges and Opportunities for Web Designers in France Paris</w:t>
      </w:r>
    </w:p>
    <w:p>
      <w:pPr>
        <w:pStyle w:val="FirstParagraph"/>
      </w:pPr>
      <w:r>
        <w:t xml:space="preserve">Web Designers in Paris face challenges such as high competition, evolving client expectations, and the need to stay updated with technological advancements. However, the city also offers opportunities: access to a vibrant startup ecosystem (e.g., Station F), collaboration with global brands operating in Europe, and participation in design festivals like Le Web. Additionally, Paris’s commitment to digital innovation—reflected in initiatives like "Paris Digital" and "La French Tech"—creates a supportive environment for designers to experiment with emerging tools such as AI-driven UX testing or AR-enhanced websites.</w:t>
      </w:r>
    </w:p>
    <w:bookmarkEnd w:id="27"/>
    <w:bookmarkEnd w:id="28"/>
    <w:bookmarkStart w:id="29" w:name="conclusion"/>
    <w:p>
      <w:pPr>
        <w:pStyle w:val="Heading2"/>
      </w:pPr>
      <w:r>
        <w:t xml:space="preserve">Conclusion</w:t>
      </w:r>
    </w:p>
    <w:p>
      <w:pPr>
        <w:pStyle w:val="FirstParagraph"/>
      </w:pPr>
      <w:r>
        <w:t xml:space="preserve">In conclusion, the role of a Web Designer in France Paris is both demanding and rewarding. This Undergraduate Thesis has demonstrated how cultural values, legal frameworks, and market dynamics shape the profession. As Paris continues to emerge as a global leader in digital creativity, Web Designers must remain adaptable, innovative, and compliant with local regulations. For students pursuing careers in web design, understanding the unique context of France Paris is essential for success in this dynamic field.</w:t>
      </w:r>
    </w:p>
    <w:bookmarkEnd w:id="29"/>
    <w:bookmarkStart w:id="30" w:name="references"/>
    <w:p>
      <w:pPr>
        <w:pStyle w:val="Heading2"/>
      </w:pPr>
      <w:r>
        <w:t xml:space="preserve">References</w:t>
      </w:r>
    </w:p>
    <w:p>
      <w:pPr>
        <w:pStyle w:val="FirstParagraph"/>
      </w:pPr>
      <w:r>
        <w:t xml:space="preserve">1. European Commission. (2021). Digital Economy and Society Report.</w:t>
      </w:r>
      <w:r>
        <w:t xml:space="preserve"> </w:t>
      </w:r>
      <w:r>
        <w:t xml:space="preserve">2. French Ministry of Culture. (n.d.). Accessibilité et numérique: les bonnes pratiques en ligne [Accessibility and Digital Practices].</w:t>
      </w:r>
      <w:r>
        <w:t xml:space="preserve"> </w:t>
      </w:r>
      <w:r>
        <w:t xml:space="preserve">3. Le Web Summit Paris, 2023 Conference Reports.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France Paris</dc:title>
  <dc:creator/>
  <dc:language>en</dc:language>
  <cp:keywords/>
  <dcterms:created xsi:type="dcterms:W3CDTF">2026-07-22T06:19:03Z</dcterms:created>
  <dcterms:modified xsi:type="dcterms:W3CDTF">2026-07-22T06:19:03Z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