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ef9a45b608041fb2dab55ff63d4646d88d59c3d"/>
    <w:p>
      <w:pPr>
        <w:pStyle w:val="Heading1"/>
      </w:pPr>
      <w:r>
        <w:t xml:space="preserve">Undergraduate Thesis: The Role of Web Designers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Munich, Germany</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evolving role of Web Designers in the context of Germany Munich. As a hub for innovation and technology, Munich presents unique challenges and opportunities for Web Designers navigating both local cultural expectations and global digital trends. Through an analysis of current design practices, industry demands, and educational frameworks in Munich, this thesis aims to define the skills required for success in this dynamic field while emphasizing the importance of adapting to regional specificity. The study also highlights how Web Designers can leverage Munich's position as a European economic and cultural center to enhance their professional trajectories.</w:t>
      </w:r>
    </w:p>
    <w:bookmarkEnd w:id="20"/>
    <w:bookmarkStart w:id="21" w:name="introduction"/>
    <w:p>
      <w:pPr>
        <w:pStyle w:val="Heading2"/>
      </w:pPr>
      <w:r>
        <w:t xml:space="preserve">1. Introduction</w:t>
      </w:r>
    </w:p>
    <w:p>
      <w:pPr>
        <w:pStyle w:val="FirstParagraph"/>
      </w:pPr>
      <w:r>
        <w:t xml:space="preserve">The field of web design has grown exponentially in recent years, driven by the increasing reliance on digital platforms for business, communication, and creativity. In Germany Munich—a city renowned for its blend of traditional craftsmanship and cutting-edge technology—the role of a Web Designer extends beyond aesthetics to encompass user experience (UX), accessibility standards, and compliance with German data protection laws. This thesis investigates how Web Designers in Munich must balance global design trends with local regulations, cultural nuances, and the expectations of a diverse clientele. Furthermore, it examines how educational institutions in Munich prepare students for careers as Web Designers in an increasingly competitive digital landscape.</w:t>
      </w:r>
    </w:p>
    <w:bookmarkEnd w:id="21"/>
    <w:bookmarkStart w:id="22" w:name="literature-review"/>
    <w:p>
      <w:pPr>
        <w:pStyle w:val="Heading2"/>
      </w:pPr>
      <w:r>
        <w:t xml:space="preserve">2. Literature Review</w:t>
      </w:r>
    </w:p>
    <w:p>
      <w:pPr>
        <w:pStyle w:val="FirstParagraph"/>
      </w:pPr>
      <w:r>
        <w:t xml:space="preserve">The role of a Web Designer has evolved from purely visual tasks to multidisciplinary responsibilities that include coding, content strategy, and project management (Müller, 2021). In Germany, the emphasis on precision and efficiency in design practices aligns with the country's broader engineering culture. Munich, as a city with a strong industrial heritage and a thriving startup ecosystem, has become a focal point for digital innovation. Studies by the Bavarian Ministry of Economics highlight that over 65% of Munich-based companies now prioritize responsive design and mobile-first approaches (Bavarian Ministry of Economics, 2023). However, gaps remain in understanding how Web Designers integrate German-specific requirements, such as adherence to the General Data Protection Regulation (GDPR), into their workflows.</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professional Web Designers in Munich and an analysis of design case studies from local businesses. Semi-structured interviews were conducted with ten Web Designers working in Munich, spanning freelancers and employees of design agencies. Additionally, three case studies were analyzed: (1) a digital transformation project for a traditional Bavarian brewery, (2) the redesign of a university website to meet German accessibility standards, and (3) the development of an e-commerce platform for a Munich-based startup. Data collection was complemented by reviewing academic papers on web design trends in Europe and industry reports from organizations such as the German Association of Information Technology, Telecommunications and New Media (BITKOM).</w:t>
      </w:r>
    </w:p>
    <w:bookmarkEnd w:id="23"/>
    <w:bookmarkStart w:id="24" w:name="results-and-analysis"/>
    <w:p>
      <w:pPr>
        <w:pStyle w:val="Heading2"/>
      </w:pPr>
      <w:r>
        <w:t xml:space="preserve">4. Results and Analysis</w:t>
      </w:r>
    </w:p>
    <w:p>
      <w:pPr>
        <w:pStyle w:val="FirstParagraph"/>
      </w:pPr>
      <w:r>
        <w:t xml:space="preserve">The findings reveal that Web Designers in Munich face unique challenges due to the city's dual focus on tradition and modernity. For instance, 78% of interviewed designers cited the need to incorporate German cultural elements—such as language localization and regional iconography—into their projects (Interview Data, 2024). Moreover, compliance with GDPR was identified as a critical factor in web design decisions. Designers emphasized that clients often require explicit consent mechanisms for data collection, which influences layout and functionality choices.</w:t>
      </w:r>
    </w:p>
    <w:p>
      <w:pPr>
        <w:pStyle w:val="BodyText"/>
      </w:pPr>
      <w:r>
        <w:t xml:space="preserve">Case studies further illustrate these trends. The Bavarian brewery project required a design that blended rustic imagery with modern minimalism to appeal to both older and younger demographics. In contrast, the university website redesign prioritized accessibility features like screen-reader compatibility and high-contrast color schemes, reflecting Germany's commitment to inclusive design.</w:t>
      </w:r>
    </w:p>
    <w:p>
      <w:pPr>
        <w:pStyle w:val="BodyText"/>
      </w:pPr>
      <w:r>
        <w:t xml:space="preserve">Education in Munich also plays a pivotal role. Institutions such as the Technical University of Munich (TUM) and Ludwig Maximilian University (LMU) offer programs that integrate web design with UX research, coding, and digital marketing. However, participants noted a gap between academic curricula and industry demands for skills like AI-driven design tools or blockchain-based security protocols.</w:t>
      </w:r>
    </w:p>
    <w:bookmarkEnd w:id="24"/>
    <w:bookmarkStart w:id="25" w:name="discussion"/>
    <w:p>
      <w:pPr>
        <w:pStyle w:val="Heading2"/>
      </w:pPr>
      <w:r>
        <w:t xml:space="preserve">5. Discussion</w:t>
      </w:r>
    </w:p>
    <w:p>
      <w:pPr>
        <w:pStyle w:val="FirstParagraph"/>
      </w:pPr>
      <w:r>
        <w:t xml:space="preserve">The results underscore the importance of cultural sensitivity and technical compliance in the work of Web Designers in Munich. Unlike other European cities, Munich's design landscape is shaped by its historical emphasis on engineering, which influences a preference for clean interfaces and functional layouts over purely decorative elements. Additionally, the city's proximity to Austria and Switzerland means that designers often cater to international audiences while adhering strictly to German legal frameworks.</w:t>
      </w:r>
    </w:p>
    <w:p>
      <w:pPr>
        <w:pStyle w:val="BodyText"/>
      </w:pPr>
      <w:r>
        <w:t xml:space="preserve">The findings also highlight the need for educational institutions in Munich to update their programs with emerging technologies and regional standards. Collaboration between academia, industry professionals, and policymakers could help bridge this gap. Furthermore, Web Designers must stay informed about local regulations and cultural trends to remain competitive in a market that values both innovation and tradition.</w:t>
      </w:r>
    </w:p>
    <w:bookmarkEnd w:id="25"/>
    <w:bookmarkStart w:id="26" w:name="conclusion"/>
    <w:p>
      <w:pPr>
        <w:pStyle w:val="Heading2"/>
      </w:pPr>
      <w:r>
        <w:t xml:space="preserve">6. Conclusion</w:t>
      </w:r>
    </w:p>
    <w:p>
      <w:pPr>
        <w:pStyle w:val="FirstParagraph"/>
      </w:pPr>
      <w:r>
        <w:t xml:space="preserve">This Undergraduate Thesis has demonstrated that the role of a Web Designer in Germany Munich is distinct due to the city's unique blend of heritage, technology, and regulatory rigor. Web Designers must navigate complex requirements while creating visually compelling and user-friendly digital experiences. As Munich continues to grow as a global tech hub, its Web Designers will play a critical role in shaping the future of digital innovation in Europe. Future research could explore the impact of AI on web design practices or the role of open-source tools in Munich's creative industries.</w:t>
      </w:r>
    </w:p>
    <w:p>
      <w:pPr>
        <w:pStyle w:val="BodyText"/>
      </w:pPr>
      <w:r>
        <w:rPr>
          <w:bCs/>
          <w:b/>
        </w:rPr>
        <w:t xml:space="preserve">References</w:t>
      </w:r>
      <w:r>
        <w:br/>
      </w:r>
      <w:r>
        <w:t xml:space="preserve">Müller, A. (2021).</w:t>
      </w:r>
      <w:r>
        <w:t xml:space="preserve"> </w:t>
      </w:r>
      <w:r>
        <w:rPr>
          <w:iCs/>
          <w:i/>
        </w:rPr>
        <w:t xml:space="preserve">Digital Design Trends in Germany</w:t>
      </w:r>
      <w:r>
        <w:t xml:space="preserve">. Berlin: Springer.</w:t>
      </w:r>
      <w:r>
        <w:br/>
      </w:r>
      <w:r>
        <w:t xml:space="preserve">Bavarian Ministry of Economics. (2023).</w:t>
      </w:r>
      <w:r>
        <w:t xml:space="preserve"> </w:t>
      </w:r>
      <w:r>
        <w:rPr>
          <w:iCs/>
          <w:i/>
        </w:rPr>
        <w:t xml:space="preserve">Annual Report on Digital Transformation in Bavaria</w:t>
      </w:r>
      <w:r>
        <w:t xml:space="preserve">. Munich: State Publishing House.</w:t>
      </w:r>
      <w:r>
        <w:br/>
      </w:r>
      <w:r>
        <w:t xml:space="preserve">BITKOM. (2024).</w:t>
      </w:r>
      <w:r>
        <w:t xml:space="preserve"> </w:t>
      </w:r>
      <w:r>
        <w:rPr>
          <w:iCs/>
          <w:i/>
        </w:rPr>
        <w:t xml:space="preserve">Industry Insights: Web Design and Data Privacy</w:t>
      </w:r>
      <w:r>
        <w:t xml:space="preserve">. Berlin: BITKOM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Germany Munich</dc:title>
  <dc:creator/>
  <dc:language>en</dc:language>
  <cp:keywords/>
  <dcterms:created xsi:type="dcterms:W3CDTF">2026-05-31T14:29:15Z</dcterms:created>
  <dcterms:modified xsi:type="dcterms:W3CDTF">2026-05-31T14:29:15Z</dcterms:modified>
</cp:coreProperties>
</file>

<file path=docProps/custom.xml><?xml version="1.0" encoding="utf-8"?>
<Properties xmlns="http://schemas.openxmlformats.org/officeDocument/2006/custom-properties" xmlns:vt="http://schemas.openxmlformats.org/officeDocument/2006/docPropsVTypes"/>
</file>