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a664217c2bc617e623775080618f13cac53521a"/>
    <w:p>
      <w:pPr>
        <w:pStyle w:val="Heading1"/>
      </w:pPr>
      <w:r>
        <w:t xml:space="preserve">Undergraduate Thesis: The Role and Relevance of a Web Designer in Israel Tel Aviv</w:t>
      </w:r>
    </w:p>
    <w:p>
      <w:pPr>
        <w:pStyle w:val="FirstParagraph"/>
      </w:pPr>
      <w:r>
        <w:t xml:space="preserve">This Undergraduate Thesis explores the critical role of a Web Designer within the dynamic digital landscape of Israel’s Tel Aviv. As one of the global hubs for technology and innovation, Tel Aviv has positioned itself as a leader in startup culture, tech entrepreneurship, and digital transformation. In this context, Web Designers are not merely creators of visually appealing websites but pivotal contributors to shaping business strategies, user experiences (UX), and brand identities. This thesis analyzes the unique demands of web design in Tel Aviv while emphasizing the skills required for success as a Web Designer in this region.</w:t>
      </w:r>
    </w:p>
    <w:bookmarkStart w:id="20" w:name="X881e1e7a95e28719a230fa07ca935eac61ac3f3"/>
    <w:p>
      <w:pPr>
        <w:pStyle w:val="Heading2"/>
      </w:pPr>
      <w:r>
        <w:t xml:space="preserve">Introduction: The Significance of Web Design in Tel Aviv</w:t>
      </w:r>
    </w:p>
    <w:p>
      <w:pPr>
        <w:pStyle w:val="FirstParagraph"/>
      </w:pPr>
      <w:r>
        <w:t xml:space="preserve">Tel Aviv, often referred to as "Israel’s Silicon Valley," is renowned for its vibrant tech ecosystem. With over 500 technology startups operating within the city and a concentration of digital talent, the demand for skilled Web Designers has surged. A Web Designer in Tel Aviv must navigate a market where innovation is rapid, competition is fierce, and user expectations are high. This thesis investigates how local cultural trends, business practices, and technological advancements influence the work of a Web Designer in this region.</w:t>
      </w:r>
    </w:p>
    <w:bookmarkEnd w:id="20"/>
    <w:bookmarkStart w:id="21" w:name="Xb99b51422ce46fc52cdc3755b6a11be0ba7bc6f"/>
    <w:p>
      <w:pPr>
        <w:pStyle w:val="Heading2"/>
      </w:pPr>
      <w:r>
        <w:t xml:space="preserve">The Role of a Web Designer: Beyond Aesthetics</w:t>
      </w:r>
    </w:p>
    <w:p>
      <w:pPr>
        <w:pStyle w:val="FirstParagraph"/>
      </w:pPr>
      <w:r>
        <w:t xml:space="preserve">A Web Designer in Tel Aviv is expected to combine creative vision with technical expertise. Their responsibilities extend beyond crafting visually appealing layouts to include optimizing websites for performance, accessibility, and search engine rankings (SEO). In a city where digital-first strategies dominate business models, the ability to create responsive designs compatible with mobile devices is essential. Furthermore, Web Designers must align their work with the cultural nuances of Israel’s diverse population while appealing to global audiences.</w:t>
      </w:r>
    </w:p>
    <w:bookmarkEnd w:id="21"/>
    <w:bookmarkStart w:id="22" w:name="Xdc40ed7d2c9ec87c3add7ba958143b4be9332f6"/>
    <w:p>
      <w:pPr>
        <w:pStyle w:val="Heading2"/>
      </w:pPr>
      <w:r>
        <w:t xml:space="preserve">Skills Required for Success: A Web Designer in Tel Aviv</w:t>
      </w:r>
    </w:p>
    <w:p>
      <w:pPr>
        <w:pStyle w:val="FirstParagraph"/>
      </w:pPr>
      <w:r>
        <w:t xml:space="preserve">To thrive as a Web Designer in Tel Aviv, professionals must possess a robust skill set that includes proficiency in design tools such as Adobe XD, Figma, and Sketch. Knowledge of front-end development languages like HTML5, CSS3, and JavaScript is also crucial for seamless collaboration with developers. Additionally, understanding user experience (UX) principles is vital to ensure websites are intuitive and meet the needs of both local and international users.</w:t>
      </w:r>
    </w:p>
    <w:p>
      <w:pPr>
        <w:pStyle w:val="BodyText"/>
      </w:pPr>
      <w:r>
        <w:t xml:space="preserve">Soft skills such as problem-solving, communication, and adaptability are equally important. The fast-paced environment of Tel Aviv’s tech scene demands that Web Designers stay updated on emerging trends, such as AI-driven design tools or voice-activated interfaces. A willingness to collaborate with cross-functional teams—ranging from marketers to engineers—further enhances a designer’s effectiveness in this competitive market.</w:t>
      </w:r>
    </w:p>
    <w:bookmarkEnd w:id="22"/>
    <w:bookmarkStart w:id="23" w:name="X4db706e0087e8ade3fdf258c82ad4ded5e166be"/>
    <w:p>
      <w:pPr>
        <w:pStyle w:val="Heading2"/>
      </w:pPr>
      <w:r>
        <w:t xml:space="preserve">Cultural and Technological Influences in Tel Aviv</w:t>
      </w:r>
    </w:p>
    <w:p>
      <w:pPr>
        <w:pStyle w:val="FirstParagraph"/>
      </w:pPr>
      <w:r>
        <w:t xml:space="preserve">The cultural diversity of Israel, particularly in Tel Aviv, influences design choices. For instance, local businesses may prioritize designs that reflect Middle Eastern aesthetics or incorporate Hebrew language support. At the same time, Tel Aviv’s global connectivity means Web Designers must also consider international standards and trends. This dual focus requires a nuanced approach to design that balances local identity with global scalability.</w:t>
      </w:r>
    </w:p>
    <w:p>
      <w:pPr>
        <w:pStyle w:val="BodyText"/>
      </w:pPr>
      <w:r>
        <w:t xml:space="preserve">Technologically, Tel Aviv’s startup culture has fostered a preference for minimalistic, functional designs that prioritize user engagement. The rise of e-commerce platforms in the region has also increased demand for Web Designers who can optimize shopping experiences through intuitive navigation and mobile responsiveness. These factors underscore the need for Web Designers to continuously evolve their skills to meet market demands.</w:t>
      </w:r>
    </w:p>
    <w:bookmarkEnd w:id="23"/>
    <w:bookmarkStart w:id="24" w:name="case-studies-web-design-in-action"/>
    <w:p>
      <w:pPr>
        <w:pStyle w:val="Heading2"/>
      </w:pPr>
      <w:r>
        <w:t xml:space="preserve">Case Studies: Web Design in Action</w:t>
      </w:r>
    </w:p>
    <w:p>
      <w:pPr>
        <w:pStyle w:val="FirstParagraph"/>
      </w:pPr>
      <w:r>
        <w:t xml:space="preserve">This section highlights two case studies illustrating the application of web design principles in Tel Aviv:</w:t>
      </w:r>
    </w:p>
    <w:p>
      <w:pPr>
        <w:numPr>
          <w:ilvl w:val="0"/>
          <w:numId w:val="1001"/>
        </w:numPr>
        <w:pStyle w:val="Compact"/>
      </w:pPr>
      <w:r>
        <w:rPr>
          <w:bCs/>
          <w:b/>
        </w:rPr>
        <w:t xml:space="preserve">Tech Startup Website Redesign</w:t>
      </w:r>
      <w:r>
        <w:t xml:space="preserve">: A local fintech company sought to modernize its website to attract younger, tech-savvy users. The Web Designer focused on simplifying navigation, integrating interactive elements, and ensuring compatibility with mobile devices. The redesign resulted in a 40% increase in user engagement.</w:t>
      </w:r>
    </w:p>
    <w:p>
      <w:pPr>
        <w:numPr>
          <w:ilvl w:val="0"/>
          <w:numId w:val="1001"/>
        </w:numPr>
        <w:pStyle w:val="Compact"/>
      </w:pPr>
      <w:r>
        <w:rPr>
          <w:bCs/>
          <w:b/>
        </w:rPr>
        <w:t xml:space="preserve">E-Commerce Platform Localization</w:t>
      </w:r>
      <w:r>
        <w:t xml:space="preserve">: A global e-commerce brand expanded to Israel and hired a Web Designer to adapt its platform for local users. The designer incorporated Hebrew language support, culturally relevant imagery, and payment methods popular among Israeli consumers. This approach improved conversion rates by 25%.</w:t>
      </w:r>
    </w:p>
    <w:bookmarkEnd w:id="24"/>
    <w:bookmarkStart w:id="25" w:name="X26750ba876356f94fdf9ddaa1df20124b74b1bf"/>
    <w:p>
      <w:pPr>
        <w:pStyle w:val="Heading2"/>
      </w:pPr>
      <w:r>
        <w:t xml:space="preserve">Challenges Facing Web Designers in Tel Aviv</w:t>
      </w:r>
    </w:p>
    <w:p>
      <w:pPr>
        <w:pStyle w:val="FirstParagraph"/>
      </w:pPr>
      <w:r>
        <w:t xml:space="preserve">Despite opportunities, challenges persist for Web Designers in Tel Aviv. These include:</w:t>
      </w:r>
    </w:p>
    <w:p>
      <w:pPr>
        <w:numPr>
          <w:ilvl w:val="0"/>
          <w:numId w:val="1002"/>
        </w:numPr>
        <w:pStyle w:val="Compact"/>
      </w:pPr>
      <w:r>
        <w:rPr>
          <w:bCs/>
          <w:b/>
        </w:rPr>
        <w:t xml:space="preserve">Rapid Technological Changes</w:t>
      </w:r>
      <w:r>
        <w:t xml:space="preserve">: Keeping up with evolving tools and frameworks requires continuous learning.</w:t>
      </w:r>
    </w:p>
    <w:p>
      <w:pPr>
        <w:numPr>
          <w:ilvl w:val="0"/>
          <w:numId w:val="1002"/>
        </w:numPr>
        <w:pStyle w:val="Compact"/>
      </w:pPr>
      <w:r>
        <w:rPr>
          <w:bCs/>
          <w:b/>
        </w:rPr>
        <w:t xml:space="preserve">High Competition</w:t>
      </w:r>
      <w:r>
        <w:t xml:space="preserve">: The influx of global talent into Tel Aviv increases pressure to differentiate oneself.</w:t>
      </w:r>
    </w:p>
    <w:p>
      <w:pPr>
        <w:numPr>
          <w:ilvl w:val="0"/>
          <w:numId w:val="1002"/>
        </w:numPr>
        <w:pStyle w:val="Compact"/>
      </w:pPr>
      <w:r>
        <w:rPr>
          <w:bCs/>
          <w:b/>
        </w:rPr>
        <w:t xml:space="preserve">Cultural Adaptation</w:t>
      </w:r>
      <w:r>
        <w:t xml:space="preserve">: Balancing local preferences with global design standards can be complex.</w:t>
      </w:r>
    </w:p>
    <w:bookmarkEnd w:id="25"/>
    <w:bookmarkStart w:id="26" w:name="Xaff7c820fb5cdb568eefffc4f0fafba41e7a831"/>
    <w:p>
      <w:pPr>
        <w:pStyle w:val="Heading2"/>
      </w:pPr>
      <w:r>
        <w:t xml:space="preserve">Conclusion: The Future of Web Design in Tel Aviv</w:t>
      </w:r>
    </w:p>
    <w:p>
      <w:pPr>
        <w:pStyle w:val="FirstParagraph"/>
      </w:pPr>
      <w:r>
        <w:t xml:space="preserve">In conclusion, the role of a Web Designer in Israel’s Tel Aviv is both challenging and rewarding. As the city continues to solidify its reputation as a tech innovation hub, the demand for skilled professionals who can merge creativity with technical precision will only grow. This Undergraduate Thesis underscores the importance of cultural awareness, adaptability, and continuous learning for Web Designers seeking to excel in this dynamic environment.</w:t>
      </w:r>
    </w:p>
    <w:p>
      <w:pPr>
        <w:pStyle w:val="BodyText"/>
      </w:pPr>
      <w:r>
        <w:rPr>
          <w:bCs/>
          <w:b/>
        </w:rPr>
        <w:t xml:space="preserve">Keywords</w:t>
      </w:r>
      <w:r>
        <w:t xml:space="preserve">: Undergraduate Thesis, Web Designer, Israel Tel Aviv</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 in Israel Tel Aviv</dc:title>
  <dc:creator/>
  <dc:language>en</dc:language>
  <cp:keywords/>
  <dcterms:created xsi:type="dcterms:W3CDTF">2026-07-21T13:05:02Z</dcterms:created>
  <dcterms:modified xsi:type="dcterms:W3CDTF">2026-07-21T13:05:02Z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