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39feb528d266243da3a84a8462e601bfaa4a2ef"/>
    <w:p>
      <w:pPr>
        <w:pStyle w:val="Heading1"/>
      </w:pPr>
      <w:r>
        <w:t xml:space="preserve">Undergraduate Thesis: The Role of a Web Designer in the Netherlands, Amsterdam</w:t>
      </w:r>
    </w:p>
    <w:bookmarkStart w:id="20" w:name="abstract"/>
    <w:p>
      <w:pPr>
        <w:pStyle w:val="Heading2"/>
      </w:pPr>
      <w:r>
        <w:t xml:space="preserve">Abstract</w:t>
      </w:r>
    </w:p>
    <w:p>
      <w:pPr>
        <w:pStyle w:val="FirstParagraph"/>
      </w:pPr>
      <w:r>
        <w:t xml:space="preserve">This undergraduate thesis explores the evolving role of a web designer within the context of modern digital innovation in Amsterdam, Netherlands. As one of Europe’s most dynamic cities for technology and creative industries, Amsterdam presents unique opportunities and challenges for web designers. This document examines how a web designer must adapt their skills to meet the demands of local businesses, international clients, and the city’s vibrant cultural landscape while aligning with global trends in user experience (UX) design, accessibility standards, and digital sustainability. Through case studies and analysis of current practices in Amsterdam’s tech ecosystem, this thesis aims to provide a comprehensive understanding of the intersection between web design and urban innovation.</w:t>
      </w:r>
    </w:p>
    <w:bookmarkEnd w:id="20"/>
    <w:bookmarkStart w:id="21" w:name="introduction"/>
    <w:p>
      <w:pPr>
        <w:pStyle w:val="Heading2"/>
      </w:pPr>
      <w:r>
        <w:t xml:space="preserve">Introduction</w:t>
      </w:r>
    </w:p>
    <w:p>
      <w:pPr>
        <w:pStyle w:val="FirstParagraph"/>
      </w:pPr>
      <w:r>
        <w:t xml:space="preserve">In the digital age, a web designer is not merely an aesthetic creator but a strategic collaborator who bridges technology, user needs, and business objectives. In Amsterdam—a city renowned for its progressive policies, international appeal, and concentration of startups—the role of a web designer has become increasingly critical. This undergraduate thesis investigates how the unique socio-cultural and economic environment of the Netherlands’ capital shapes the responsibilities, tools, and strategies employed by web designers in local markets.</w:t>
      </w:r>
    </w:p>
    <w:bookmarkEnd w:id="21"/>
    <w:bookmarkStart w:id="22" w:name="the-digital-landscape-of-amsterdam"/>
    <w:p>
      <w:pPr>
        <w:pStyle w:val="Heading2"/>
      </w:pPr>
      <w:r>
        <w:t xml:space="preserve">The Digital Landscape of Amsterdam</w:t>
      </w:r>
    </w:p>
    <w:p>
      <w:pPr>
        <w:pStyle w:val="FirstParagraph"/>
      </w:pPr>
      <w:r>
        <w:t xml:space="preserve">Amsterdam is a global hub for technology, startups, and creative industries. Home to institutions like the University of Amsterdam (UvA) and organizations such as the Dutch Design Week, the city fosters a culture of innovation that directly influences digital trends. Web designers in Amsterdam must navigate this environment by integrating cutting-edge technologies (e.g., AI-driven interfaces, responsive design for mobile-first users) while adhering to stringent data privacy regulations like the General Data Protection Regulation (GDPR). Additionally, the city’s multilingual population and international tourism sector require web designers to prioritize multilingual support and localization in their projects.</w:t>
      </w:r>
    </w:p>
    <w:bookmarkEnd w:id="22"/>
    <w:bookmarkStart w:id="23" w:name="Xbe74fbdecfa8374022d181e43da0b1861932dcd"/>
    <w:p>
      <w:pPr>
        <w:pStyle w:val="Heading2"/>
      </w:pPr>
      <w:r>
        <w:t xml:space="preserve">Skills and Responsibilities of a Web Designer in Amsterdam</w:t>
      </w:r>
    </w:p>
    <w:p>
      <w:pPr>
        <w:pStyle w:val="FirstParagraph"/>
      </w:pPr>
      <w:r>
        <w:t xml:space="preserve">A web designer in Amsterdam is expected to possess a diverse skill set that includes:</w:t>
      </w:r>
    </w:p>
    <w:p>
      <w:pPr>
        <w:numPr>
          <w:ilvl w:val="0"/>
          <w:numId w:val="1001"/>
        </w:numPr>
        <w:pStyle w:val="Compact"/>
      </w:pPr>
      <w:r>
        <w:rPr>
          <w:bCs/>
          <w:b/>
        </w:rPr>
        <w:t xml:space="preserve">Technical Proficiency:</w:t>
      </w:r>
      <w:r>
        <w:t xml:space="preserve"> </w:t>
      </w:r>
      <w:r>
        <w:t xml:space="preserve">Mastery of tools like Figma, Adobe XD, and coding languages (HTML/CSS/JavaScript) to create visually appealing and functional websites.</w:t>
      </w:r>
    </w:p>
    <w:p>
      <w:pPr>
        <w:numPr>
          <w:ilvl w:val="0"/>
          <w:numId w:val="1001"/>
        </w:numPr>
        <w:pStyle w:val="Compact"/>
      </w:pPr>
      <w:r>
        <w:rPr>
          <w:bCs/>
          <w:b/>
        </w:rPr>
        <w:t xml:space="preserve">User Experience (UX) Focus:</w:t>
      </w:r>
      <w:r>
        <w:t xml:space="preserve"> </w:t>
      </w:r>
      <w:r>
        <w:t xml:space="preserve">Designing interfaces that cater to both local Dutch audiences and international users, emphasizing inclusivity and accessibility.</w:t>
      </w:r>
    </w:p>
    <w:p>
      <w:pPr>
        <w:numPr>
          <w:ilvl w:val="0"/>
          <w:numId w:val="1001"/>
        </w:numPr>
        <w:pStyle w:val="Compact"/>
      </w:pPr>
      <w:r>
        <w:rPr>
          <w:bCs/>
          <w:b/>
        </w:rPr>
        <w:t xml:space="preserve">Sustainability Awareness:</w:t>
      </w:r>
      <w:r>
        <w:t xml:space="preserve"> </w:t>
      </w:r>
      <w:r>
        <w:t xml:space="preserve">Aligning with Amsterdam’s commitment to sustainability by optimizing website performance to reduce carbon footprints (e.g., minimizing load times, using eco-friendly hosting solutions).</w:t>
      </w:r>
    </w:p>
    <w:p>
      <w:pPr>
        <w:numPr>
          <w:ilvl w:val="0"/>
          <w:numId w:val="1001"/>
        </w:numPr>
        <w:pStyle w:val="Compact"/>
      </w:pPr>
      <w:r>
        <w:rPr>
          <w:bCs/>
          <w:b/>
        </w:rPr>
        <w:t xml:space="preserve">Cultural Sensitivity:</w:t>
      </w:r>
      <w:r>
        <w:t xml:space="preserve"> </w:t>
      </w:r>
      <w:r>
        <w:t xml:space="preserve">Understanding the Dutch design ethos—minimalism, functionality, and a blend of tradition with modernity—to create designs that resonate locally.</w:t>
      </w:r>
    </w:p>
    <w:bookmarkEnd w:id="23"/>
    <w:bookmarkStart w:id="24" w:name="case-studies-web-design-in-action"/>
    <w:p>
      <w:pPr>
        <w:pStyle w:val="Heading2"/>
      </w:pPr>
      <w:r>
        <w:t xml:space="preserve">Case Studies: Web Design in Action</w:t>
      </w:r>
    </w:p>
    <w:p>
      <w:pPr>
        <w:pStyle w:val="FirstParagraph"/>
      </w:pPr>
      <w:r>
        <w:t xml:space="preserve">To illustrate the practical application of a web designer’s role in Amsterdam, consider the following examples:</w:t>
      </w:r>
    </w:p>
    <w:p>
      <w:pPr>
        <w:numPr>
          <w:ilvl w:val="0"/>
          <w:numId w:val="1002"/>
        </w:numPr>
        <w:pStyle w:val="Compact"/>
      </w:pPr>
      <w:r>
        <w:rPr>
          <w:bCs/>
          <w:b/>
        </w:rPr>
        <w:t xml:space="preserve">Local Tourism Websites:</w:t>
      </w:r>
      <w:r>
        <w:t xml:space="preserve"> </w:t>
      </w:r>
      <w:r>
        <w:t xml:space="preserve">A web designer working with Amsterdam’s tourism board might prioritize multilingual navigation (Dutch, English, French) and incorporate interactive elements like virtual tours of the Rijksmuseum or real-time public transport updates.</w:t>
      </w:r>
    </w:p>
    <w:p>
      <w:pPr>
        <w:numPr>
          <w:ilvl w:val="0"/>
          <w:numId w:val="1002"/>
        </w:numPr>
        <w:pStyle w:val="Compact"/>
      </w:pPr>
      <w:r>
        <w:rPr>
          <w:bCs/>
          <w:b/>
        </w:rPr>
        <w:t xml:space="preserve">E-Commerce Platforms for Startups:</w:t>
      </w:r>
      <w:r>
        <w:t xml:space="preserve"> </w:t>
      </w:r>
      <w:r>
        <w:t xml:space="preserve">Web designers supporting Dutch startups (e.g., in the fintech or green tech sectors) must ensure compliance with GDPR while creating seamless user flows and mobile-responsive designs.</w:t>
      </w:r>
    </w:p>
    <w:p>
      <w:pPr>
        <w:numPr>
          <w:ilvl w:val="0"/>
          <w:numId w:val="1002"/>
        </w:numPr>
        <w:pStyle w:val="Compact"/>
      </w:pPr>
      <w:r>
        <w:rPr>
          <w:bCs/>
          <w:b/>
        </w:rPr>
        <w:t xml:space="preserve">Cultural Institutions:</w:t>
      </w:r>
      <w:r>
        <w:t xml:space="preserve"> </w:t>
      </w:r>
      <w:r>
        <w:t xml:space="preserve">Projects like redesigning the website for the Amsterdamse Stadswacht (Amsterdam City Guard) require blending historical imagery with modern UX principles to engage both residents and tourists.</w:t>
      </w:r>
    </w:p>
    <w:bookmarkEnd w:id="24"/>
    <w:bookmarkStart w:id="25" w:name="challenges-and-opportunities"/>
    <w:p>
      <w:pPr>
        <w:pStyle w:val="Heading2"/>
      </w:pPr>
      <w:r>
        <w:t xml:space="preserve">Challenges and Opportunities</w:t>
      </w:r>
    </w:p>
    <w:p>
      <w:pPr>
        <w:pStyle w:val="FirstParagraph"/>
      </w:pPr>
      <w:r>
        <w:t xml:space="preserve">While Amsterdam offers a thriving ecosystem for web designers, challenges include:</w:t>
      </w:r>
    </w:p>
    <w:p>
      <w:pPr>
        <w:numPr>
          <w:ilvl w:val="0"/>
          <w:numId w:val="1003"/>
        </w:numPr>
        <w:pStyle w:val="Compact"/>
      </w:pPr>
      <w:r>
        <w:rPr>
          <w:bCs/>
          <w:b/>
        </w:rPr>
        <w:t xml:space="preserve">Competition:</w:t>
      </w:r>
      <w:r>
        <w:t xml:space="preserve"> </w:t>
      </w:r>
      <w:r>
        <w:t xml:space="preserve">The city’s concentration of design talent and tech startups necessitates continuous upskilling to remain competitive.</w:t>
      </w:r>
    </w:p>
    <w:p>
      <w:pPr>
        <w:numPr>
          <w:ilvl w:val="0"/>
          <w:numId w:val="1003"/>
        </w:numPr>
        <w:pStyle w:val="Compact"/>
      </w:pPr>
      <w:r>
        <w:rPr>
          <w:bCs/>
          <w:b/>
        </w:rPr>
        <w:t xml:space="preserve">Cultural Nuances:</w:t>
      </w:r>
      <w:r>
        <w:t xml:space="preserve"> </w:t>
      </w:r>
      <w:r>
        <w:t xml:space="preserve">Balancing local design preferences (e.g., Dutch minimalism) with global trends requires nuanced decision-making.</w:t>
      </w:r>
    </w:p>
    <w:p>
      <w:pPr>
        <w:numPr>
          <w:ilvl w:val="0"/>
          <w:numId w:val="1003"/>
        </w:numPr>
        <w:pStyle w:val="Compact"/>
      </w:pPr>
      <w:r>
        <w:rPr>
          <w:bCs/>
          <w:b/>
        </w:rPr>
        <w:t xml:space="preserve">Regulatory Compliance:</w:t>
      </w:r>
      <w:r>
        <w:t xml:space="preserve"> </w:t>
      </w:r>
      <w:r>
        <w:t xml:space="preserve">Adhering to GDPR and other regulations adds complexity to web development projects.</w:t>
      </w:r>
    </w:p>
    <w:p>
      <w:pPr>
        <w:pStyle w:val="FirstParagraph"/>
      </w:pPr>
      <w:r>
        <w:t xml:space="preserve">However, opportunities abound, such as collaborating with international clients through Amsterdam’s position as a global business hub or leveraging the city’s creative festivals (e.g., Amsterdam Fashion Week) for innovative design projects.</w:t>
      </w:r>
    </w:p>
    <w:bookmarkEnd w:id="25"/>
    <w:bookmarkStart w:id="26" w:name="the-future-of-web-design-in-amsterdam"/>
    <w:p>
      <w:pPr>
        <w:pStyle w:val="Heading2"/>
      </w:pPr>
      <w:r>
        <w:t xml:space="preserve">The Future of Web Design in Amsterdam</w:t>
      </w:r>
    </w:p>
    <w:p>
      <w:pPr>
        <w:pStyle w:val="FirstParagraph"/>
      </w:pPr>
      <w:r>
        <w:t xml:space="preserve">The future of a web designer in Amsterdam is intertwined with emerging technologies like artificial intelligence, augmented reality (AR), and voice-activated interfaces. As the city continues to prioritize digital transformation, web designers will play a pivotal role in shaping the next generation of online experiences. Institutions like the</w:t>
      </w:r>
      <w:r>
        <w:t xml:space="preserve"> </w:t>
      </w:r>
      <w:r>
        <w:rPr>
          <w:iCs/>
          <w:i/>
        </w:rPr>
        <w:t xml:space="preserve">Ashoka University</w:t>
      </w:r>
      <w:r>
        <w:t xml:space="preserve"> </w:t>
      </w:r>
      <w:r>
        <w:t xml:space="preserve">and</w:t>
      </w:r>
      <w:r>
        <w:t xml:space="preserve"> </w:t>
      </w:r>
      <w:r>
        <w:rPr>
          <w:iCs/>
          <w:i/>
        </w:rPr>
        <w:t xml:space="preserve">Vrije Universiteit Amsterdam</w:t>
      </w:r>
      <w:r>
        <w:t xml:space="preserve"> </w:t>
      </w:r>
      <w:r>
        <w:t xml:space="preserve">are already integrating these trends into their curricula, ensuring that graduates are equipped to meet future demands.</w:t>
      </w:r>
    </w:p>
    <w:bookmarkEnd w:id="26"/>
    <w:bookmarkStart w:id="27" w:name="conclusion"/>
    <w:p>
      <w:pPr>
        <w:pStyle w:val="Heading2"/>
      </w:pPr>
      <w:r>
        <w:t xml:space="preserve">Conclusion</w:t>
      </w:r>
    </w:p>
    <w:p>
      <w:pPr>
        <w:pStyle w:val="FirstParagraph"/>
      </w:pPr>
      <w:r>
        <w:t xml:space="preserve">This undergraduate thesis underscores the dynamic interplay between a web designer’s craft and the unique context of Amsterdam, Netherlands. From navigating regulatory landscapes to embracing cultural diversity and technological innovation, web designers in this city are at the forefront of digital evolution. As Amsterdam continues to grow as a global leader in creativity and sustainability, the role of a web designer will remain indispensable in shaping its digital identity.</w:t>
      </w:r>
    </w:p>
    <w:bookmarkEnd w:id="27"/>
    <w:bookmarkStart w:id="28" w:name="references"/>
    <w:p>
      <w:pPr>
        <w:pStyle w:val="Heading2"/>
      </w:pPr>
      <w:r>
        <w:t xml:space="preserve">References</w:t>
      </w:r>
    </w:p>
    <w:p>
      <w:pPr>
        <w:numPr>
          <w:ilvl w:val="0"/>
          <w:numId w:val="1004"/>
        </w:numPr>
        <w:pStyle w:val="Compact"/>
      </w:pPr>
      <w:r>
        <w:t xml:space="preserve">European Commission. (2023). General Data Protection Regulation (GDPR).</w:t>
      </w:r>
    </w:p>
    <w:p>
      <w:pPr>
        <w:numPr>
          <w:ilvl w:val="0"/>
          <w:numId w:val="1004"/>
        </w:numPr>
        <w:pStyle w:val="Compact"/>
      </w:pPr>
      <w:r>
        <w:t xml:space="preserve">Van der Velden, J. (2021). "Designing for the Future: Trends in Dutch Web Development." Amsterdam Design Review.</w:t>
      </w:r>
    </w:p>
    <w:p>
      <w:pPr>
        <w:numPr>
          <w:ilvl w:val="0"/>
          <w:numId w:val="1004"/>
        </w:numPr>
        <w:pStyle w:val="Compact"/>
      </w:pPr>
      <w:r>
        <w:t xml:space="preserve">University of Amsterdam. (n.d.). Digital Innovation and UX Design Programs.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Netherlands Amsterdam</dc:title>
  <dc:creator/>
  <dc:language>en</dc:language>
  <cp:keywords/>
  <dcterms:created xsi:type="dcterms:W3CDTF">2026-07-19T14:00:36Z</dcterms:created>
  <dcterms:modified xsi:type="dcterms:W3CDTF">2026-07-19T14:00:36Z</dcterms:modified>
</cp:coreProperties>
</file>

<file path=docProps/custom.xml><?xml version="1.0" encoding="utf-8"?>
<Properties xmlns="http://schemas.openxmlformats.org/officeDocument/2006/custom-properties" xmlns:vt="http://schemas.openxmlformats.org/officeDocument/2006/docPropsVTypes"/>
</file>