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a59ba7ea3f305ba4149d07ad0698a4ba77e89dc"/>
    <w:p>
      <w:pPr>
        <w:pStyle w:val="Heading1"/>
      </w:pPr>
      <w:r>
        <w:t xml:space="preserve">Undergraduate Thesis: The Role and Impact of Web Designers in Qatar, Doha</w:t>
      </w:r>
    </w:p>
    <w:bookmarkStart w:id="20" w:name="abstract"/>
    <w:p>
      <w:pPr>
        <w:pStyle w:val="Heading2"/>
      </w:pPr>
      <w:r>
        <w:t xml:space="preserve">Abstract</w:t>
      </w:r>
    </w:p>
    <w:p>
      <w:pPr>
        <w:pStyle w:val="FirstParagraph"/>
      </w:pPr>
      <w:r>
        <w:t xml:space="preserve">This Undergraduate Thesis explores the evolving role of Web Designers in Qatar, particularly within the context of Doha, a city at the forefront of digital transformation in the Gulf region. As Qatar continues to invest heavily in technology and infrastructure—most notably with initiatives like Smart Doha and Vision 2030—the demand for skilled Web Designers has surged. This study examines how Web Designers contribute to shaping Qatar’s digital identity, balancing global design trends with local cultural nuances. By analyzing case studies, industry reports, and interviews with professionals in Doha, this thesis highlights the unique challenges and opportunities faced by Web Designers in a rapidly modernizing city like Doha. The findings emphasize the importance of Web Designers in driving economic growth through e-commerce platforms, government digital services, and cultural outreach projects. This research underscores the significance of integrating regional aesthetics with universal usability standards to meet Qatar’s vision for a technologically advanced society.</w:t>
      </w:r>
    </w:p>
    <w:bookmarkEnd w:id="20"/>
    <w:bookmarkStart w:id="21" w:name="introduction"/>
    <w:p>
      <w:pPr>
        <w:pStyle w:val="Heading2"/>
      </w:pPr>
      <w:r>
        <w:t xml:space="preserve">Introduction</w:t>
      </w:r>
    </w:p>
    <w:p>
      <w:pPr>
        <w:pStyle w:val="FirstParagraph"/>
      </w:pPr>
      <w:r>
        <w:t xml:space="preserve">The digital landscape in Qatar has evolved dramatically over the past decade, driven by government initiatives such as Smart Doha and the National Vision 2030. As one of the fastest-growing cities in the Middle East, Doha has become a hub for innovation and entrepreneurship, with Web Designers playing a pivotal role in this transformation. This Undergraduate Thesis aims to investigate how Web Designers in Qatar are adapting their skills to align with both global standards and local requirements. The study focuses on the intersection of technology, culture, and business in Doha, examining the challenges faced by professionals in this field. Key questions addressed include: How do Web Designers in Doha incorporate Qatari cultural elements into their work? What are the unique demands of designing for a diverse audience in a cosmopolitan city like Doha? How does the digital economy of Qatar influence the career paths and training programs for aspiring Web Designers?</w:t>
      </w:r>
    </w:p>
    <w:bookmarkEnd w:id="21"/>
    <w:bookmarkStart w:id="22" w:name="literature-review"/>
    <w:p>
      <w:pPr>
        <w:pStyle w:val="Heading2"/>
      </w:pPr>
      <w:r>
        <w:t xml:space="preserve">Literature Review</w:t>
      </w:r>
    </w:p>
    <w:p>
      <w:pPr>
        <w:pStyle w:val="FirstParagraph"/>
      </w:pPr>
      <w:r>
        <w:t xml:space="preserve">The role of Web Designers has expanded beyond aesthetics to encompass user experience (UX) design, responsive layouts, and accessibility standards. In a global context, research by W3C (World Wide Web Consortium) highlights the importance of inclusive design practices that cater to diverse populations. However, in regions like Qatar Doha, where cultural diversity is a hallmark of the city’s identity, Web Designers must navigate additional layers of complexity. Studies by Al-Mansoori and Al-Sulaiti (2021) emphasize the need for localizing digital content to reflect Arabic language conventions and Islamic visual principles without compromising usability. Furthermore, the rise of e-commerce in Qatar has created a demand for Web Designers who can optimize platforms for mobile users, given the country’s high smartphone penetration rate (Qatar Statistics Authority, 2023). This section synthesizes existing literature to frame the discussion around the unique contributions of Web Designers in Doha.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semi-structured interviews with 15 Web Designers in Doha, focusing on their experiences, challenges, and strategies for localizing designs. Secondary data was gathered from industry reports by the Qatar Computing Research Institute (QCRI), academic publications on Middle Eastern web design trends, and case studies of successful digital projects in Qatar. The analysis emphasizes themes such as cultural adaptation, technical innovation, and the role of Web Designers in supporting Doha’s Smart City initiatives.</w:t>
      </w:r>
    </w:p>
    <w:bookmarkEnd w:id="23"/>
    <w:bookmarkStart w:id="24" w:name="findings"/>
    <w:p>
      <w:pPr>
        <w:pStyle w:val="Heading2"/>
      </w:pPr>
      <w:r>
        <w:t xml:space="preserve">Findings</w:t>
      </w:r>
    </w:p>
    <w:p>
      <w:pPr>
        <w:numPr>
          <w:ilvl w:val="0"/>
          <w:numId w:val="1001"/>
        </w:numPr>
        <w:pStyle w:val="Compact"/>
      </w:pPr>
      <w:r>
        <w:rPr>
          <w:bCs/>
          <w:b/>
        </w:rPr>
        <w:t xml:space="preserve">Cultural Integration:</w:t>
      </w:r>
      <w:r>
        <w:t xml:space="preserve"> </w:t>
      </w:r>
      <w:r>
        <w:t xml:space="preserve">Web Designers in Doha often incorporate Arabic calligraphy, traditional color palettes (such as gold and green), and Islamic geometric patterns into their work. For example, the official website of the Ministry of Culture and Sports features a design that merges modern minimalism with Qatari heritage.</w:t>
      </w:r>
    </w:p>
    <w:p>
      <w:pPr>
        <w:numPr>
          <w:ilvl w:val="0"/>
          <w:numId w:val="1001"/>
        </w:numPr>
        <w:pStyle w:val="Compact"/>
      </w:pPr>
      <w:r>
        <w:rPr>
          <w:bCs/>
          <w:b/>
        </w:rPr>
        <w:t xml:space="preserve">Responsive Design for Mobile Dominance:</w:t>
      </w:r>
      <w:r>
        <w:t xml:space="preserve"> </w:t>
      </w:r>
      <w:r>
        <w:t xml:space="preserve">Over 75% of Web Designers in Doha reported prioritizing mobile-first strategies due to high smartphone usage. This aligns with global trends but is further driven by Qatar’s push for digital inclusivity.</w:t>
      </w:r>
    </w:p>
    <w:p>
      <w:pPr>
        <w:numPr>
          <w:ilvl w:val="0"/>
          <w:numId w:val="1001"/>
        </w:numPr>
        <w:pStyle w:val="Compact"/>
      </w:pPr>
      <w:r>
        <w:rPr>
          <w:bCs/>
          <w:b/>
        </w:rPr>
        <w:t xml:space="preserve">Economic Impact:</w:t>
      </w:r>
      <w:r>
        <w:t xml:space="preserve"> </w:t>
      </w:r>
      <w:r>
        <w:t xml:space="preserve">The growth of startups and SMEs in Doha has created a surge in demand for Web Designers. Platforms like Qatari E-Commerce Association (QEA) have partnered with universities to train graduates in responsive design and digital marketing.</w:t>
      </w:r>
    </w:p>
    <w:bookmarkEnd w:id="24"/>
    <w:bookmarkStart w:id="25" w:name="discussion"/>
    <w:p>
      <w:pPr>
        <w:pStyle w:val="Heading2"/>
      </w:pPr>
      <w:r>
        <w:t xml:space="preserve">Discussion</w:t>
      </w:r>
    </w:p>
    <w:p>
      <w:pPr>
        <w:pStyle w:val="FirstParagraph"/>
      </w:pPr>
      <w:r>
        <w:t xml:space="preserve">The findings highlight the dual role of Web Designers in Doha as both cultural ambassadors and technical experts. Their work must bridge the gap between global design principles and local expectations, ensuring that digital products resonate with Qatari audiences while remaining competitive on an international scale. For instance, the integration of Arabic language support into multilingual websites is not merely a functional requirement but a reflection of Qatar’s commitment to preserving linguistic diversity. Additionally, Web Designers in Doha are increasingly collaborating with AI tools and data analytics to create personalized user experiences, aligning with Smart Doha’s goals.</w:t>
      </w:r>
    </w:p>
    <w:bookmarkEnd w:id="25"/>
    <w:bookmarkStart w:id="26" w:name="conclusion"/>
    <w:p>
      <w:pPr>
        <w:pStyle w:val="Heading2"/>
      </w:pPr>
      <w:r>
        <w:t xml:space="preserve">Conclusion</w:t>
      </w:r>
    </w:p>
    <w:p>
      <w:pPr>
        <w:pStyle w:val="FirstParagraph"/>
      </w:pPr>
      <w:r>
        <w:t xml:space="preserve">This Undergraduate Thesis underscores the critical role of Web Designers in shaping Qatar’s digital future. As Doha continues to evolve into a global technology hub, Web Designers will remain at the forefront of innovation, blending cultural authenticity with cutting-edge design practices. Future research could explore the long-term impact of AI-driven design tools on the profession or examine how emerging trends like AR/VR might influence Web Design in Qatar. For students and professionals alike, understanding the unique demands of working as a Web Designer in Doha is essential to contributing meaningfully to Qatar’s vision for 2030.</w:t>
      </w:r>
    </w:p>
    <w:bookmarkEnd w:id="26"/>
    <w:bookmarkStart w:id="27" w:name="references"/>
    <w:p>
      <w:pPr>
        <w:pStyle w:val="Heading2"/>
      </w:pPr>
      <w:r>
        <w:t xml:space="preserve">References</w:t>
      </w:r>
    </w:p>
    <w:p>
      <w:pPr>
        <w:numPr>
          <w:ilvl w:val="0"/>
          <w:numId w:val="1002"/>
        </w:numPr>
        <w:pStyle w:val="Compact"/>
      </w:pPr>
      <w:r>
        <w:t xml:space="preserve">Al-Mansoori, S., &amp; Al-Sulaiti, A. (2021). Cultural Localization in Web Design: A Case Study of Qatar. *Journal of Digital Innovation*, 45(3), 112-130.</w:t>
      </w:r>
    </w:p>
    <w:p>
      <w:pPr>
        <w:numPr>
          <w:ilvl w:val="0"/>
          <w:numId w:val="1002"/>
        </w:numPr>
        <w:pStyle w:val="Compact"/>
      </w:pPr>
      <w:r>
        <w:t xml:space="preserve">Qatar Statistics Authority. (2023). *Digital Economy Report*. Retrieved from https://www.qsa.gov.qa</w:t>
      </w:r>
    </w:p>
    <w:p>
      <w:pPr>
        <w:numPr>
          <w:ilvl w:val="0"/>
          <w:numId w:val="1002"/>
        </w:numPr>
        <w:pStyle w:val="Compact"/>
      </w:pPr>
      <w:r>
        <w:t xml:space="preserve">World Wide Web Consortium (W3C). (2022). *Inclusive Design Principles*. Retrieved from https://www.w3.org/</w:t>
      </w:r>
    </w:p>
    <w:bookmarkEnd w:id="27"/>
    <w:p>
      <w:pPr>
        <w:pStyle w:val="FirstParagraph"/>
      </w:pPr>
      <w:r>
        <w:t xml:space="preserve">This Undergraduate Thesis was prepared as part of the academic requirements for [University Name] in the Department of [Department Name], focusing on the role of Web Designers in Qatar Doha.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Qatar Doha</dc:title>
  <dc:creator/>
  <dc:language>en</dc:language>
  <cp:keywords/>
  <dcterms:created xsi:type="dcterms:W3CDTF">2026-07-15T16:13:33Z</dcterms:created>
  <dcterms:modified xsi:type="dcterms:W3CDTF">2026-07-15T16:13:33Z</dcterms:modified>
</cp:coreProperties>
</file>

<file path=docProps/custom.xml><?xml version="1.0" encoding="utf-8"?>
<Properties xmlns="http://schemas.openxmlformats.org/officeDocument/2006/custom-properties" xmlns:vt="http://schemas.openxmlformats.org/officeDocument/2006/docPropsVTypes"/>
</file>