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Web</w:t>
      </w:r>
      <w:r>
        <w:t xml:space="preserve"> </w:t>
      </w:r>
      <w:r>
        <w:t xml:space="preserve">Designers</w:t>
      </w:r>
      <w:r>
        <w:t xml:space="preserve"> </w:t>
      </w:r>
      <w:r>
        <w:t xml:space="preserve">in</w:t>
      </w:r>
      <w:r>
        <w:t xml:space="preserve"> </w:t>
      </w:r>
      <w:r>
        <w:t xml:space="preserve">Shaping</w:t>
      </w:r>
      <w:r>
        <w:t xml:space="preserve"> </w:t>
      </w:r>
      <w:r>
        <w:t xml:space="preserve">Digital</w:t>
      </w:r>
      <w:r>
        <w:t xml:space="preserve"> </w:t>
      </w:r>
      <w:r>
        <w:t xml:space="preserve">Presence</w:t>
      </w:r>
      <w:r>
        <w:t xml:space="preserve"> </w:t>
      </w:r>
      <w:r>
        <w:t xml:space="preserve">in</w:t>
      </w:r>
      <w:r>
        <w:t xml:space="preserve"> </w:t>
      </w:r>
      <w:r>
        <w:t xml:space="preserve">United</w:t>
      </w:r>
      <w:r>
        <w:t xml:space="preserve"> </w:t>
      </w:r>
      <w:r>
        <w:t xml:space="preserve">Kingdom</w:t>
      </w:r>
      <w:r>
        <w:t xml:space="preserve"> </w:t>
      </w:r>
      <w:r>
        <w:t xml:space="preserve">Manchester</w:t>
      </w:r>
    </w:p>
    <w:p>
      <w:pPr>
        <w:pStyle w:val="FirstParagraph"/>
      </w:pPr>
      <w:r>
        <w:t xml:space="preserve">```html</w:t>
      </w:r>
    </w:p>
    <w:bookmarkStart w:id="31" w:name="X29f368cd0b0ea1576539fe123236e1d30a55b8c"/>
    <w:p>
      <w:pPr>
        <w:pStyle w:val="Heading1"/>
      </w:pPr>
      <w:r>
        <w:t xml:space="preserve">Undergraduate Thesis: The Role of Web Designer in Shaping Digital Presence in United Kingdom Manchester</w:t>
      </w:r>
    </w:p>
    <w:bookmarkStart w:id="20" w:name="abstract"/>
    <w:p>
      <w:pPr>
        <w:pStyle w:val="Heading2"/>
      </w:pPr>
      <w:r>
        <w:t xml:space="preserve">Abstract</w:t>
      </w:r>
    </w:p>
    <w:p>
      <w:pPr>
        <w:pStyle w:val="FirstParagraph"/>
      </w:pPr>
      <w:r>
        <w:t xml:space="preserve">This Undergraduate Thesis explores the significance of Web Designer practices within the dynamic digital landscape of United Kingdom Manchester. As a vibrant hub for technology, innovation, and creative industries, Manchester presents unique opportunities and challenges for Web Designers. The study examines how Web Designers in Manchester contribute to local businesses, cultural institutions, and educational organizations by creating visually appealing and user-friendly websites tailored to the city's diverse needs. Through case studies of successful projects in Manchester’s tech sector, this thesis highlights the importance of adaptability, cultural relevance, and technological expertise for Web Designers operating in this region.</w:t>
      </w:r>
    </w:p>
    <w:bookmarkEnd w:id="20"/>
    <w:bookmarkStart w:id="21" w:name="introduction"/>
    <w:p>
      <w:pPr>
        <w:pStyle w:val="Heading2"/>
      </w:pPr>
      <w:r>
        <w:t xml:space="preserve">Introduction</w:t>
      </w:r>
    </w:p>
    <w:p>
      <w:pPr>
        <w:pStyle w:val="FirstParagraph"/>
      </w:pPr>
      <w:r>
        <w:t xml:space="preserve">The digital transformation of industries and services has elevated the role of Web Designers to a critical position in shaping the online identity of businesses and communities. In United Kingdom Manchester, a city renowned for its historical significance in science, arts, and commerce, the demand for skilled Web Designers continues to grow. This thesis aims to analyze how Web Designers navigate the unique demands of Manchester’s market while contributing to its economic and cultural development. By focusing on local trends and challenges specific to United Kingdom Manchester, this study provides insights into the evolving role of Web Designers in a post-pandemic digital economy.</w:t>
      </w:r>
    </w:p>
    <w:bookmarkEnd w:id="21"/>
    <w:bookmarkStart w:id="23" w:name="X6f19ff67c220260857266cf60d44885d5042ec6"/>
    <w:p>
      <w:pPr>
        <w:pStyle w:val="Heading2"/>
      </w:pPr>
      <w:r>
        <w:t xml:space="preserve">Context: Digital Landscape of United Kingdom Manchester</w:t>
      </w:r>
    </w:p>
    <w:p>
      <w:pPr>
        <w:pStyle w:val="FirstParagraph"/>
      </w:pPr>
      <w:r>
        <w:t xml:space="preserve">United Kingdom Manchester is a thriving urban center with a population exceeding 500,000. It hosts world-renowned institutions such as the University of Manchester, MediaCityUK, and numerous startups in the technology and creative sectors. The city’s digital ecosystem is supported by initiatives like</w:t>
      </w:r>
      <w:r>
        <w:t xml:space="preserve"> </w:t>
      </w:r>
      <w:hyperlink r:id="rId22">
        <w:r>
          <w:rPr>
            <w:rStyle w:val="Hyperlink"/>
          </w:rPr>
          <w:t xml:space="preserve">Manchester Technology</w:t>
        </w:r>
      </w:hyperlink>
      <w:r>
        <w:t xml:space="preserve">, which fosters innovation. Web Designers in this region must align their work with Manchester’s cultural identity—whether it be through incorporating elements of the city's music scene, sports heritage, or its progressive stance on sustainability. The rise of e-commerce and remote work has further intensified the need for responsive, accessible websites that cater to both local and global audiences.</w:t>
      </w:r>
    </w:p>
    <w:bookmarkEnd w:id="23"/>
    <w:bookmarkStart w:id="24" w:name="role-of-web-designers-in-manchester"/>
    <w:p>
      <w:pPr>
        <w:pStyle w:val="Heading2"/>
      </w:pPr>
      <w:r>
        <w:t xml:space="preserve">Role of Web Designers in Manchester</w:t>
      </w:r>
    </w:p>
    <w:p>
      <w:pPr>
        <w:pStyle w:val="FirstParagraph"/>
      </w:pPr>
      <w:r>
        <w:t xml:space="preserve">A Web Designer in United Kingdom Manchester is not merely a creator of aesthetically pleasing websites but a strategic partner in digital marketing and user experience (UX) design. Key responsibilities include:</w:t>
      </w:r>
    </w:p>
    <w:p>
      <w:pPr>
        <w:numPr>
          <w:ilvl w:val="0"/>
          <w:numId w:val="1001"/>
        </w:numPr>
        <w:pStyle w:val="Compact"/>
      </w:pPr>
      <w:r>
        <w:rPr>
          <w:bCs/>
          <w:b/>
        </w:rPr>
        <w:t xml:space="preserve">Responsive Design:</w:t>
      </w:r>
      <w:r>
        <w:t xml:space="preserve"> </w:t>
      </w:r>
      <w:r>
        <w:t xml:space="preserve">Ensuring websites are optimized for mobile devices, reflecting the high mobile internet usage in Manchester.</w:t>
      </w:r>
    </w:p>
    <w:p>
      <w:pPr>
        <w:numPr>
          <w:ilvl w:val="0"/>
          <w:numId w:val="1001"/>
        </w:numPr>
        <w:pStyle w:val="Compact"/>
      </w:pPr>
      <w:r>
        <w:rPr>
          <w:bCs/>
          <w:b/>
        </w:rPr>
        <w:t xml:space="preserve">Cultural Relevance:</w:t>
      </w:r>
      <w:r>
        <w:t xml:space="preserve"> </w:t>
      </w:r>
      <w:r>
        <w:t xml:space="preserve">Integrating local landmarks, events (e.g., Manchester International Festival), or dialects into website content to foster community engagement.</w:t>
      </w:r>
    </w:p>
    <w:p>
      <w:pPr>
        <w:numPr>
          <w:ilvl w:val="0"/>
          <w:numId w:val="1001"/>
        </w:numPr>
        <w:pStyle w:val="Compact"/>
      </w:pPr>
      <w:r>
        <w:rPr>
          <w:bCs/>
          <w:b/>
        </w:rPr>
        <w:t xml:space="preserve">SEO and Accessibility:</w:t>
      </w:r>
      <w:r>
        <w:t xml:space="preserve"> </w:t>
      </w:r>
      <w:r>
        <w:t xml:space="preserve">Implementing search engine optimization techniques and adhering to Web Content Accessibility Guidelines (WCAG) to meet the needs of Manchester’s diverse population.</w:t>
      </w:r>
    </w:p>
    <w:p>
      <w:pPr>
        <w:pStyle w:val="FirstParagraph"/>
      </w:pPr>
      <w:r>
        <w:t xml:space="preserve">In addition, Web Designers in Manchester often collaborate with local entrepreneurs, non-profits, and SMEs to build cost-effective websites that align with their brand identity. This requires a deep understanding of the city’s economic priorities and technological infrastructure.</w:t>
      </w:r>
    </w:p>
    <w:bookmarkEnd w:id="24"/>
    <w:bookmarkStart w:id="25" w:name="case-studies"/>
    <w:p>
      <w:pPr>
        <w:pStyle w:val="Heading2"/>
      </w:pPr>
      <w:r>
        <w:t xml:space="preserve">Case Studies</w:t>
      </w:r>
    </w:p>
    <w:p>
      <w:pPr>
        <w:pStyle w:val="FirstParagraph"/>
      </w:pPr>
      <w:r>
        <w:t xml:space="preserve">This thesis examines three case studies to illustrate the impact of Web Designers in United Kingdom Manchester:</w:t>
      </w:r>
    </w:p>
    <w:p>
      <w:pPr>
        <w:numPr>
          <w:ilvl w:val="0"/>
          <w:numId w:val="1002"/>
        </w:numPr>
        <w:pStyle w:val="Compact"/>
      </w:pPr>
      <w:r>
        <w:rPr>
          <w:bCs/>
          <w:b/>
        </w:rPr>
        <w:t xml:space="preserve">MediaCityUK:</w:t>
      </w:r>
      <w:r>
        <w:t xml:space="preserve"> </w:t>
      </w:r>
      <w:r>
        <w:t xml:space="preserve">A Web Designer working on MediaCityUK’s platform focused on creating a seamless user experience for visitors and stakeholders, incorporating interactive maps of the city’s innovation hubs.</w:t>
      </w:r>
    </w:p>
    <w:p>
      <w:pPr>
        <w:numPr>
          <w:ilvl w:val="0"/>
          <w:numId w:val="1002"/>
        </w:numPr>
        <w:pStyle w:val="Compact"/>
      </w:pPr>
      <w:r>
        <w:rPr>
          <w:bCs/>
          <w:b/>
        </w:rPr>
        <w:t xml:space="preserve">The Whitworth Art Gallery:</w:t>
      </w:r>
      <w:r>
        <w:t xml:space="preserve"> </w:t>
      </w:r>
      <w:r>
        <w:t xml:space="preserve">A redesign of the gallery’s website emphasized accessibility for art enthusiasts, using high-contrast visuals and multilingual support to cater to Manchester’s international community.</w:t>
      </w:r>
    </w:p>
    <w:p>
      <w:pPr>
        <w:numPr>
          <w:ilvl w:val="0"/>
          <w:numId w:val="1002"/>
        </w:numPr>
        <w:pStyle w:val="Compact"/>
      </w:pPr>
      <w:r>
        <w:rPr>
          <w:bCs/>
          <w:b/>
        </w:rPr>
        <w:t xml:space="preserve">Manchester City Council:</w:t>
      </w:r>
      <w:r>
        <w:t xml:space="preserve"> </w:t>
      </w:r>
      <w:r>
        <w:t xml:space="preserve">Web Designers contributed to the council’s digital transformation by developing a unified platform for public services, ensuring compliance with data privacy regulations and local governance standards.</w:t>
      </w:r>
    </w:p>
    <w:bookmarkEnd w:id="25"/>
    <w:bookmarkStart w:id="26" w:name="challenges-and-opportunities"/>
    <w:p>
      <w:pPr>
        <w:pStyle w:val="Heading2"/>
      </w:pPr>
      <w:r>
        <w:t xml:space="preserve">Challenges and Opportunities</w:t>
      </w:r>
    </w:p>
    <w:p>
      <w:pPr>
        <w:pStyle w:val="FirstParagraph"/>
      </w:pPr>
      <w:r>
        <w:t xml:space="preserve">While Manchester offers a wealth of opportunities for Web Designers, challenges persist. Rapid technological advancements require continuous learning in areas such as AI-driven design tools or voice search optimization. Additionally, competition from freelance platforms like Upwork and Fiverr necessitates differentiation through niche expertise, such as designing websites for the city’s growing green energy sector.</w:t>
      </w:r>
    </w:p>
    <w:p>
      <w:pPr>
        <w:pStyle w:val="BodyText"/>
      </w:pPr>
      <w:r>
        <w:t xml:space="preserve">Opportunities include leveraging Manchester’s status as a digital innovation hub to participate in collaborative projects with universities or startups. For instance, partnerships with the University of Manchester’s Department of Computer Science could lead to research-driven web design solutions tailored to urban sustainability goals.</w:t>
      </w:r>
    </w:p>
    <w:bookmarkEnd w:id="26"/>
    <w:bookmarkStart w:id="27" w:name="conclusion"/>
    <w:p>
      <w:pPr>
        <w:pStyle w:val="Heading2"/>
      </w:pPr>
      <w:r>
        <w:t xml:space="preserve">Conclusion</w:t>
      </w:r>
    </w:p>
    <w:p>
      <w:pPr>
        <w:pStyle w:val="FirstParagraph"/>
      </w:pPr>
      <w:r>
        <w:t xml:space="preserve">This Undergraduate Thesis underscores the pivotal role of Web Designers in United Kingdom Manchester as enablers of digital transformation. By addressing local needs through culturally informed design, technological innovation, and strategic collaboration, Web Designers contribute to the city’s global competitiveness. For students pursuing careers in this field, understanding Manchester’s unique context is essential to thrive in a rapidly evolving industry. Future research could explore the long-term impact of AI on Web Designer roles or the role of web design education programs at institutions like Manchester Metropolitan University.</w:t>
      </w:r>
    </w:p>
    <w:bookmarkEnd w:id="27"/>
    <w:bookmarkStart w:id="30" w:name="references"/>
    <w:p>
      <w:pPr>
        <w:pStyle w:val="Heading2"/>
      </w:pPr>
      <w:r>
        <w:t xml:space="preserve">References</w:t>
      </w:r>
    </w:p>
    <w:p>
      <w:pPr>
        <w:pStyle w:val="FirstParagraph"/>
      </w:pPr>
      <w:r>
        <w:t xml:space="preserve">1. Office for National Statistics (ONS). (2023). "Manchester: Economic and Digital Trends."</w:t>
      </w:r>
      <w:r>
        <w:t xml:space="preserve"> </w:t>
      </w:r>
      <w:r>
        <w:t xml:space="preserve">2. MediaCityUK. (n.d.). "Digital Innovation in Manchester." Retrieved from</w:t>
      </w:r>
      <w:r>
        <w:t xml:space="preserve"> </w:t>
      </w:r>
      <w:hyperlink r:id="rId28">
        <w:r>
          <w:rPr>
            <w:rStyle w:val="Hyperlink"/>
          </w:rPr>
          <w:t xml:space="preserve">mediacityuk.com</w:t>
        </w:r>
      </w:hyperlink>
      <w:r>
        <w:t xml:space="preserve"> </w:t>
      </w:r>
      <w:r>
        <w:t xml:space="preserve">3. University of Manchester, Department of Computer Science. (2023). "Web Design and Urban Sustainability."</w:t>
      </w:r>
      <w:r>
        <w:t xml:space="preserve"> </w:t>
      </w:r>
      <w:r>
        <w:t xml:space="preserve">4. WCAG (Web Content Accessibility Guidelines). (2021).</w:t>
      </w:r>
      <w:r>
        <w:t xml:space="preserve"> </w:t>
      </w:r>
      <w:hyperlink r:id="rId29">
        <w:r>
          <w:rPr>
            <w:rStyle w:val="Hyperlink"/>
          </w:rPr>
          <w:t xml:space="preserve">w3.org</w:t>
        </w:r>
      </w:hyperlink>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2" Target="https://www.manchestertechnology.net/" TargetMode="External" /><Relationship Type="http://schemas.openxmlformats.org/officeDocument/2006/relationships/hyperlink" Id="rId28" Target="https://www.mediacityuk.com" TargetMode="External" /><Relationship Type="http://schemas.openxmlformats.org/officeDocument/2006/relationships/hyperlink" Id="rId29" Target="https://www.w3.org/WAI/standards-guidelines/wcag/" TargetMode="External" /></Relationships>
</file>

<file path=word/_rels/footnotes.xml.rels><?xml version="1.0" encoding="UTF-8"?><Relationships xmlns="http://schemas.openxmlformats.org/package/2006/relationships"><Relationship Type="http://schemas.openxmlformats.org/officeDocument/2006/relationships/hyperlink" Id="rId22" Target="https://www.manchestertechnology.net/" TargetMode="External" /><Relationship Type="http://schemas.openxmlformats.org/officeDocument/2006/relationships/hyperlink" Id="rId28" Target="https://www.mediacityuk.com" TargetMode="External" /><Relationship Type="http://schemas.openxmlformats.org/officeDocument/2006/relationships/hyperlink" Id="rId29" Target="https://www.w3.org/WAI/standards-guidelines/wca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Web Designers in Shaping Digital Presence in United Kingdom Manchester</dc:title>
  <dc:creator/>
  <dc:language>en</dc:language>
  <cp:keywords/>
  <dcterms:created xsi:type="dcterms:W3CDTF">2026-07-23T08:06:09Z</dcterms:created>
  <dcterms:modified xsi:type="dcterms:W3CDTF">2026-07-23T08:06:09Z</dcterms:modified>
</cp:coreProperties>
</file>

<file path=docProps/custom.xml><?xml version="1.0" encoding="utf-8"?>
<Properties xmlns="http://schemas.openxmlformats.org/officeDocument/2006/custom-properties" xmlns:vt="http://schemas.openxmlformats.org/officeDocument/2006/docPropsVTypes"/>
</file>