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b5f5f99c53b0c82b9986bc38bf20c4f1713e9c8"/>
    <w:p>
      <w:pPr>
        <w:pStyle w:val="Heading1"/>
      </w:pPr>
      <w:r>
        <w:t xml:space="preserve">Undergraduate Thesis on the Role of Welders in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welders in Colombia Medellín, analyzing their contributions to the local economy, infrastructure development, and industrial growth. By examining the welding industry's dynamics in Medellín, this study highlights the skills required for welders, challenges they face, and opportunities for professional advancement. The research emphasizes how welders serve as a cornerstone of Medellín's manufacturing and construction sectors while addressing gaps in training and safety standards.</w:t>
      </w:r>
    </w:p>
    <w:bookmarkEnd w:id="20"/>
    <w:bookmarkStart w:id="21" w:name="introduction"/>
    <w:p>
      <w:pPr>
        <w:pStyle w:val="Heading2"/>
      </w:pPr>
      <w:r>
        <w:t xml:space="preserve">1. Introduction</w:t>
      </w:r>
    </w:p>
    <w:p>
      <w:pPr>
        <w:pStyle w:val="FirstParagraph"/>
      </w:pPr>
      <w:r>
        <w:t xml:space="preserve">Colombia Medellín, a city renowned for its innovation, cultural heritage, and economic vitality, has emerged as a hub for industrial activity in the country. Among the many professions driving this growth is that of the welder. Welding is an essential skill in sectors such as construction, manufacturing, energy production (e.g., hydroelectric projects), and transportation infrastructure. This thesis investigates how welders contribute to Medellín's development, their significance in local industries, and the broader socio-economic implications of their work.</w:t>
      </w:r>
    </w:p>
    <w:bookmarkEnd w:id="21"/>
    <w:bookmarkStart w:id="22" w:name="the-role-of-welders-in-colombias-economy"/>
    <w:p>
      <w:pPr>
        <w:pStyle w:val="Heading2"/>
      </w:pPr>
      <w:r>
        <w:t xml:space="preserve">2. The Role of Welders in Colombia's Economy</w:t>
      </w:r>
    </w:p>
    <w:p>
      <w:pPr>
        <w:pStyle w:val="FirstParagraph"/>
      </w:pPr>
      <w:r>
        <w:t xml:space="preserve">Welding is a cornerstone of modern industry, enabling the assembly and repair of metal structures ranging from bridges to machinery. In Colombia, welders play a vital role in sectors such as mining (a key industry in Antioquia), energy production, and infrastructure development. Medellín, as the capital of Antioquia and one of Colombia's most industrialized cities, relies heavily on skilled welders to support its growing construction projects and manufacturing plants.</w:t>
      </w:r>
    </w:p>
    <w:p>
      <w:pPr>
        <w:pStyle w:val="BodyText"/>
      </w:pPr>
      <w:r>
        <w:t xml:space="preserve">The city's urban expansion, including initiatives like the Metro de Medellín and modernization of industrial zones, requires thousands of welders annually. Additionally, Medellín's proximity to international trade routes (e.g., the Caribbean Sea via Buenaventura) enhances its importance as a regional logistics hub, further increasing demand for welding expertise.</w:t>
      </w:r>
    </w:p>
    <w:bookmarkEnd w:id="22"/>
    <w:bookmarkStart w:id="23" w:name="welding-industry-in-colombia-medellín"/>
    <w:p>
      <w:pPr>
        <w:pStyle w:val="Heading2"/>
      </w:pPr>
      <w:r>
        <w:t xml:space="preserve">3. Welding Industry in Colombia Medellín</w:t>
      </w:r>
    </w:p>
    <w:p>
      <w:pPr>
        <w:pStyle w:val="FirstParagraph"/>
      </w:pPr>
      <w:r>
        <w:t xml:space="preserve">Medellín's welding industry is characterized by a mix of small-scale workshops and large industrial firms. The city hosts several vocational training centers, such as the Universidad de Antioquia and Instituto Tecnológico Metropolitano (ITM), which offer welding certifications aligned with international standards like AWS (American Welding Society). These programs ensure that welders in Medellín are equipped to handle complex projects, from steel fabrication for skyscrapers to precision work in aerospace components.</w:t>
      </w:r>
    </w:p>
    <w:p>
      <w:pPr>
        <w:pStyle w:val="BodyText"/>
      </w:pPr>
      <w:r>
        <w:t xml:space="preserve">However, the industry faces challenges such as inconsistent quality control, limited access to advanced equipment for small businesses, and a shortage of certified welders. A 2023 report by Colombia’s Ministry of Commerce highlighted that over 40% of welding projects in Medellín require rework due to substandard techniques or materials.</w:t>
      </w:r>
    </w:p>
    <w:bookmarkEnd w:id="23"/>
    <w:bookmarkStart w:id="24" w:name="X61fb26afad2ccaee0e34f1473d3231bb0c58357"/>
    <w:p>
      <w:pPr>
        <w:pStyle w:val="Heading2"/>
      </w:pPr>
      <w:r>
        <w:t xml:space="preserve">4. Educational and Professional Development for Welders</w:t>
      </w:r>
    </w:p>
    <w:p>
      <w:pPr>
        <w:pStyle w:val="FirstParagraph"/>
      </w:pPr>
      <w:r>
        <w:t xml:space="preserve">To address these challenges, educational institutions in Medellín have expanded their welding curricula to include courses on automation, robotics, and non-destructive testing. For example, ITM offers a "Welding Technology" program that emphasizes both theoretical knowledge and hands-on practice with modern equipment like MIG/MAG welders.</w:t>
      </w:r>
    </w:p>
    <w:p>
      <w:pPr>
        <w:pStyle w:val="BodyText"/>
      </w:pPr>
      <w:r>
        <w:t xml:space="preserve">Professional organizations such as the Asociación Colombiana de Soldadura y Corte (ACSC) also play a pivotal role in promoting best practices, safety standards, and networking opportunities for welders. Certifications from ACSC are widely recognized in Medellín's construction sector and often required for employment in government contracts.</w:t>
      </w:r>
    </w:p>
    <w:bookmarkEnd w:id="24"/>
    <w:bookmarkStart w:id="25" w:name="challenges-faced-by-welders"/>
    <w:p>
      <w:pPr>
        <w:pStyle w:val="Heading2"/>
      </w:pPr>
      <w:r>
        <w:t xml:space="preserve">5. Challenges Faced by Welders</w:t>
      </w:r>
    </w:p>
    <w:p>
      <w:pPr>
        <w:pStyle w:val="FirstParagraph"/>
      </w:pPr>
      <w:r>
        <w:t xml:space="preserve">Despite their critical role, welders in Medellín encounter several obstacles. Safety risks are a major concern, with many working in hazardous environments without adequate protective gear. Additionally, the lack of standardized training across vocational schools has led to variability in welding quality.</w:t>
      </w:r>
    </w:p>
    <w:p>
      <w:pPr>
        <w:pStyle w:val="BodyText"/>
      </w:pPr>
      <w:r>
        <w:t xml:space="preserve">Economic factors also impact the profession. Many welders work as independent contractors rather than full-time employees, leading to unstable incomes and limited access to social benefits such as health insurance or pensions.</w:t>
      </w:r>
    </w:p>
    <w:bookmarkEnd w:id="25"/>
    <w:bookmarkStart w:id="26" w:name="opportunities-for-growth"/>
    <w:p>
      <w:pPr>
        <w:pStyle w:val="Heading2"/>
      </w:pPr>
      <w:r>
        <w:t xml:space="preserve">6. Opportunities for Growth</w:t>
      </w:r>
    </w:p>
    <w:p>
      <w:pPr>
        <w:pStyle w:val="FirstParagraph"/>
      </w:pPr>
      <w:r>
        <w:t xml:space="preserve">The welding industry in Medellín is poised for growth due to ongoing infrastructure projects, including the expansion of the Metro system and renewable energy initiatives (e.g., solar farms in Antioquia). The government's "Medellín 2030" plan emphasizes sustainable development, which will increase demand for welders skilled in eco-friendly technologies like green steel production.</w:t>
      </w:r>
    </w:p>
    <w:p>
      <w:pPr>
        <w:pStyle w:val="BodyText"/>
      </w:pPr>
      <w:r>
        <w:t xml:space="preserve">Furthermore, international partnerships with countries like Germany and Japan have introduced advanced welding techniques and equipment to Medellín, creating new opportunities for welders to upskill and enter high-demand niches such as additive manufacturing (3D printing) or aerospace engineering.</w:t>
      </w:r>
    </w:p>
    <w:bookmarkEnd w:id="26"/>
    <w:bookmarkStart w:id="27" w:name="conclusion"/>
    <w:p>
      <w:pPr>
        <w:pStyle w:val="Heading2"/>
      </w:pPr>
      <w:r>
        <w:t xml:space="preserve">7. Conclusion</w:t>
      </w:r>
    </w:p>
    <w:p>
      <w:pPr>
        <w:pStyle w:val="FirstParagraph"/>
      </w:pPr>
      <w:r>
        <w:t xml:space="preserve">This Undergraduate Thesis underscores the indispensable role of welders in Colombia Medellín's economic and industrial landscape. As a city driving innovation and infrastructure development, Medellín relies on skilled welders to realize its vision of progress. Addressing challenges such as safety standards, training consistency, and fair labor practices will ensure that this profession continues to thrive.</w:t>
      </w:r>
    </w:p>
    <w:p>
      <w:pPr>
        <w:pStyle w:val="BodyText"/>
      </w:pPr>
      <w:r>
        <w:t xml:space="preserve">Future research could explore the integration of AI-driven welding technologies or the impact of Colombia's free trade agreements on Medellín's welding industry. For now, it is clear that welders are not only vital to Medellín's present but also its future as a global industrial leader.</w:t>
      </w:r>
    </w:p>
    <w:bookmarkEnd w:id="27"/>
    <w:bookmarkStart w:id="28" w:name="references"/>
    <w:p>
      <w:pPr>
        <w:pStyle w:val="Heading2"/>
      </w:pPr>
      <w:r>
        <w:t xml:space="preserve">References</w:t>
      </w:r>
    </w:p>
    <w:p>
      <w:pPr>
        <w:numPr>
          <w:ilvl w:val="0"/>
          <w:numId w:val="1001"/>
        </w:numPr>
        <w:pStyle w:val="Compact"/>
      </w:pPr>
      <w:r>
        <w:t xml:space="preserve">Ministerio de Comercio, Industria y Turismo de Colombia. (2023). "Informe Sobre la Industria de Soldadura en Colombia."</w:t>
      </w:r>
    </w:p>
    <w:p>
      <w:pPr>
        <w:numPr>
          <w:ilvl w:val="0"/>
          <w:numId w:val="1001"/>
        </w:numPr>
        <w:pStyle w:val="Compact"/>
      </w:pPr>
      <w:r>
        <w:t xml:space="preserve">Instituto Tecnológico Metropolitano (ITM). (2024). "Programa de Tecnología en Soldadura."</w:t>
      </w:r>
    </w:p>
    <w:p>
      <w:pPr>
        <w:numPr>
          <w:ilvl w:val="0"/>
          <w:numId w:val="1001"/>
        </w:numPr>
        <w:pStyle w:val="Compact"/>
      </w:pPr>
      <w:r>
        <w:t xml:space="preserve">Asociación Colombiana de Soldadura y Corte (ACSC). (2023). "Estándares de Seguridad para Trabajadores de la Soldadura."</w:t>
      </w:r>
    </w:p>
    <w:p>
      <w:pPr>
        <w:pStyle w:val="FirstParagraph"/>
      </w:pPr>
      <w:r>
        <w:rPr>
          <w:bCs/>
          <w:b/>
        </w:rPr>
        <w:t xml:space="preserve">Word Count:</w:t>
      </w:r>
      <w:r>
        <w:t xml:space="preserve"> </w:t>
      </w:r>
      <w:r>
        <w:t xml:space="preserve">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Colombia Medellín</dc:title>
  <dc:creator/>
  <dc:language>en</dc:language>
  <cp:keywords/>
  <dcterms:created xsi:type="dcterms:W3CDTF">2026-07-21T05:49:17Z</dcterms:created>
  <dcterms:modified xsi:type="dcterms:W3CDTF">2026-07-21T05:49:17Z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