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Industrial</w:t>
      </w:r>
      <w:r>
        <w:t xml:space="preserve"> </w:t>
      </w:r>
      <w:r>
        <w:t xml:space="preserve">and</w:t>
      </w:r>
      <w:r>
        <w:t xml:space="preserve"> </w:t>
      </w:r>
      <w:r>
        <w:t xml:space="preserve">Construction</w:t>
      </w:r>
      <w:r>
        <w:t xml:space="preserve"> </w:t>
      </w:r>
      <w:r>
        <w:t xml:space="preserve">Contexts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d3bf211a117809b6a399542bb59fc86e5d38930"/>
    <w:p>
      <w:pPr>
        <w:pStyle w:val="Heading1"/>
      </w:pPr>
      <w:r>
        <w:t xml:space="preserve">Undergraduate Thesis: The Role of a Welder in Industrial and Construction Contexts in Spain, Madrid</w:t>
      </w:r>
    </w:p>
    <w:bookmarkStart w:id="20" w:name="introduction"/>
    <w:p>
      <w:pPr>
        <w:pStyle w:val="Heading2"/>
      </w:pPr>
      <w:r>
        <w:t xml:space="preserve">Introduction</w:t>
      </w:r>
    </w:p>
    <w:p>
      <w:pPr>
        <w:pStyle w:val="FirstParagraph"/>
      </w:pPr>
      <w:r>
        <w:t xml:space="preserve">In the dynamic industrial and construction sectors of Spain, particularly within the bustling city of Madrid, welders play a pivotal role. This thesis explores the multifaceted responsibilities of a welder in Madrid’s economic landscape, emphasizing their technical expertise and contribution to infrastructure development. Madrid, as Spain’s capital and one of Europe’s most influential metropolitan areas, hosts diverse industries ranging from automotive manufacturing to aerospace engineering. The demand for skilled welders is thus integral to sustaining these sectors while adhering to stringent safety regulations and technological advancements.</w:t>
      </w:r>
    </w:p>
    <w:bookmarkEnd w:id="20"/>
    <w:bookmarkStart w:id="21" w:name="contextual-background"/>
    <w:p>
      <w:pPr>
        <w:pStyle w:val="Heading2"/>
      </w:pPr>
      <w:r>
        <w:t xml:space="preserve">Contextual Background</w:t>
      </w:r>
    </w:p>
    <w:p>
      <w:pPr>
        <w:pStyle w:val="FirstParagraph"/>
      </w:pPr>
      <w:r>
        <w:t xml:space="preserve">Madrid, with its strategic location and robust infrastructure, serves as a hub for innovation and industrial growth. The city’s economy is heavily reliant on construction projects such as high-speed rail networks, skyscrapers, and energy-efficient buildings. These endeavors require precise welding techniques to ensure structural integrity and compliance with European Union safety standards (e.g., EN 15085). Additionally, Madrid’s proximity to industrial zones like Getafe and Torrejón de Ardoz further underscores the demand for welders in sectors such as automotive assembly and aerospace component fabrication.</w:t>
      </w:r>
    </w:p>
    <w:bookmarkEnd w:id="21"/>
    <w:bookmarkStart w:id="22" w:name="literature-review"/>
    <w:p>
      <w:pPr>
        <w:pStyle w:val="Heading2"/>
      </w:pPr>
      <w:r>
        <w:t xml:space="preserve">Literature Review</w:t>
      </w:r>
    </w:p>
    <w:p>
      <w:pPr>
        <w:pStyle w:val="FirstParagraph"/>
      </w:pPr>
      <w:r>
        <w:t xml:space="preserve">The role of a welder extends beyond mere metal joining; it involves mastering various welding processes, including MIG (Metal Inert Gas), TIG (Tungsten Inert Gas), and SMAW (Shielded Metal Arc Welding). According to the European Federation of Welding Engineers, welders in Spain must adhere to certifications such as ISO 9606 and AWS D17.1, ensuring global quality benchmarks. Research indicates that Madrid’s welder workforce faces unique challenges, including adapting to sustainable construction practices (e.g., green steel usage) and integrating robotic welding systems into traditional workflows.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Madrid-based welding firms with interviews of certified welders. Data was collected through on-site visits to industrial sites in Madrid, such as the Madrid Airport Terminal Expansion Project and the Alcobendas Technology Park. Surveys were distributed to 50 welders registered with the Colegio Oficial de Ingenieros Técnicos Industriales (COITI) in Madrid, providing insights into their training programs, workplace safety protocols, and career aspirations.</w:t>
      </w:r>
    </w:p>
    <w:bookmarkEnd w:id="23"/>
    <w:bookmarkStart w:id="24" w:name="findings"/>
    <w:p>
      <w:pPr>
        <w:pStyle w:val="Heading2"/>
      </w:pPr>
      <w:r>
        <w:t xml:space="preserve">Findings</w:t>
      </w:r>
    </w:p>
    <w:p>
      <w:pPr>
        <w:pStyle w:val="FirstParagraph"/>
      </w:pPr>
      <w:r>
        <w:t xml:space="preserve">The findings reveal a growing emphasis on digital literacy among welders in Madrid. Over 70% of respondents highlighted the need for proficiency in CAD software and automated welding systems to meet modern industrial demands. Moreover, 85% of surveyed welders reported adherence to Spain’s Labor Law (Ley de Prevención de Riesgos Laborales) to mitigate occupational hazards like exposure to fumes and radiation. Notably, Madrid’s construction boom has spurred a 15% increase in welding apprenticeship enrollments since 2020, reflecting the sector’s long-term potential.</w:t>
      </w:r>
    </w:p>
    <w:bookmarkEnd w:id="24"/>
    <w:bookmarkStart w:id="25" w:name="discussion"/>
    <w:p>
      <w:pPr>
        <w:pStyle w:val="Heading2"/>
      </w:pPr>
      <w:r>
        <w:t xml:space="preserve">Discussion</w:t>
      </w:r>
    </w:p>
    <w:p>
      <w:pPr>
        <w:pStyle w:val="FirstParagraph"/>
      </w:pPr>
      <w:r>
        <w:t xml:space="preserve">The role of a welder in Madrid is increasingly intertwined with technological innovation and regulatory compliance. While traditional skills remain vital, welders must now navigate the complexities of 3D printing integration and AI-driven quality control systems. For instance, the use of laser welding in the aerospace industry within Madrid’s industrial zones exemplifies this evolution. However, challenges persist, including a shortage of skilled labor due to aging workforce demographics and limited vocational training opportunities outside Madrid’s core districts.</w:t>
      </w:r>
    </w:p>
    <w:bookmarkEnd w:id="25"/>
    <w:bookmarkStart w:id="26" w:name="conclusion"/>
    <w:p>
      <w:pPr>
        <w:pStyle w:val="Heading2"/>
      </w:pPr>
      <w:r>
        <w:t xml:space="preserve">Conclusion</w:t>
      </w:r>
    </w:p>
    <w:p>
      <w:pPr>
        <w:pStyle w:val="FirstParagraph"/>
      </w:pPr>
      <w:r>
        <w:t xml:space="preserve">In conclusion, the welder profession is indispensable to Madrid’s industrial and construction sectors. This thesis underscores the need for continuous education, regulatory adherence, and technological adaptation to sustain Spain’s economic growth. As Madrid continues to position itself as a leader in European innovation, investing in welding training programs and fostering public-private partnerships will ensure the sector remains resilient against future challenges.</w:t>
      </w:r>
    </w:p>
    <w:bookmarkEnd w:id="26"/>
    <w:bookmarkStart w:id="27" w:name="references"/>
    <w:p>
      <w:pPr>
        <w:pStyle w:val="Heading2"/>
      </w:pPr>
      <w:r>
        <w:t xml:space="preserve">References</w:t>
      </w:r>
    </w:p>
    <w:p>
      <w:pPr>
        <w:numPr>
          <w:ilvl w:val="0"/>
          <w:numId w:val="1001"/>
        </w:numPr>
        <w:pStyle w:val="Compact"/>
      </w:pPr>
      <w:r>
        <w:t xml:space="preserve">European Federation of Welding Engineers. (2021). *Welding Standards in the EU: A Guide for Practitioners.*</w:t>
      </w:r>
    </w:p>
    <w:p>
      <w:pPr>
        <w:numPr>
          <w:ilvl w:val="0"/>
          <w:numId w:val="1001"/>
        </w:numPr>
        <w:pStyle w:val="Compact"/>
      </w:pPr>
      <w:r>
        <w:t xml:space="preserve">Ley de Prevención de Riesgos Laborales (Spain). (2018). *Occupational Safety and Health Regulations.*</w:t>
      </w:r>
    </w:p>
    <w:p>
      <w:pPr>
        <w:numPr>
          <w:ilvl w:val="0"/>
          <w:numId w:val="1001"/>
        </w:numPr>
        <w:pStyle w:val="Compact"/>
      </w:pPr>
      <w:r>
        <w:t xml:space="preserve">Colegio Oficial de Ingenieros Técnicos Industriales. (2023). *Annual Report on Industrial Sector Trends in Madrid.*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Madrid-Based Welders.</w:t>
      </w:r>
      <w:r>
        <w:br/>
      </w:r>
      <w:r>
        <w:rPr>
          <w:bCs/>
          <w:b/>
        </w:rPr>
        <w:t xml:space="preserve">Appendix B:</w:t>
      </w:r>
      <w:r>
        <w:t xml:space="preserve"> </w:t>
      </w:r>
      <w:r>
        <w:t xml:space="preserve">Technical Diagrams of Welding Processes Used in Madrid’s Industrial Zones.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Industrial and Construction Contexts in Spain, Madrid</dc:title>
  <dc:creator/>
  <dc:language>en</dc:language>
  <cp:keywords/>
  <dcterms:created xsi:type="dcterms:W3CDTF">2026-07-22T16:31:42Z</dcterms:created>
  <dcterms:modified xsi:type="dcterms:W3CDTF">2026-07-22T16:31:42Z</dcterms:modified>
</cp:coreProperties>
</file>

<file path=docProps/custom.xml><?xml version="1.0" encoding="utf-8"?>
<Properties xmlns="http://schemas.openxmlformats.org/officeDocument/2006/custom-properties" xmlns:vt="http://schemas.openxmlformats.org/officeDocument/2006/docPropsVTypes"/>
</file>