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Industry</w:t>
      </w:r>
      <w:r>
        <w:t xml:space="preserve"> </w:t>
      </w:r>
      <w:r>
        <w:t xml:space="preserve">Development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a391b73783103c9906c762fee08ff1c887e15e4"/>
    <w:p>
      <w:pPr>
        <w:pStyle w:val="Heading1"/>
      </w:pPr>
      <w:r>
        <w:t xml:space="preserve">Undergraduate Thesis: The Role of Welders in Industry Development in Turkey Ankara</w:t>
      </w:r>
    </w:p>
    <w:bookmarkStart w:id="20" w:name="abstract"/>
    <w:p>
      <w:pPr>
        <w:pStyle w:val="Heading2"/>
      </w:pPr>
      <w:r>
        <w:t xml:space="preserve">Abstract</w:t>
      </w:r>
    </w:p>
    <w:p>
      <w:pPr>
        <w:pStyle w:val="FirstParagraph"/>
      </w:pPr>
      <w:r>
        <w:t xml:space="preserve">This Undergraduate Thesis examines the critical role of welders in the industrial and infrastructural development of Turkey Ankara. As a hub for manufacturing, construction, and aerospace industries, Ankara relies heavily on skilled welding professionals to maintain high standards of safety, efficiency, and innovation. The study explores the technical expertise required of welders in Turkey Ankara, their contributions to key sectors such as automotive production and civil engineering projects, and the challenges they face in meeting evolving industry demands. By analyzing local labor market trends, training programs offered in Ankara’s vocational schools, and international standards like TSE (Turkish Standards Institution), this thesis highlights the importance of welders in sustaining Turkey’s economic growth. The research also emphasizes the need for continuous education and certification to align with global welding practices.</w:t>
      </w:r>
    </w:p>
    <w:bookmarkEnd w:id="20"/>
    <w:bookmarkStart w:id="21" w:name="introduction"/>
    <w:p>
      <w:pPr>
        <w:pStyle w:val="Heading2"/>
      </w:pPr>
      <w:r>
        <w:t xml:space="preserve">Introduction</w:t>
      </w:r>
    </w:p>
    <w:p>
      <w:pPr>
        <w:pStyle w:val="FirstParagraph"/>
      </w:pPr>
      <w:r>
        <w:t xml:space="preserve">In modern industrial societies, welding is a foundational skill that bridges engineering design and physical construction. Turkey Ankara, as the capital city and a central economic powerhouse, exemplifies this dependency through its dynamic sectors such as automotive manufacturing (e.g., Tofaş), aerospace (e.g., Turkish Aerospace Industries), and infrastructure development. This Undergraduate Thesis focuses on the Welder profession in Ankara, investigating how their expertise underpins the region’s industrial success. The study addresses questions such as: What technical skills define a Welder in Ankara? How does local legislation influence welding practices? And what opportunities exist for welders to advance their careers in Turkey’s capital?</w:t>
      </w:r>
    </w:p>
    <w:bookmarkEnd w:id="21"/>
    <w:bookmarkStart w:id="22" w:name="industry-overview-in-ankara"/>
    <w:p>
      <w:pPr>
        <w:pStyle w:val="Heading2"/>
      </w:pPr>
      <w:r>
        <w:t xml:space="preserve">Industry Overview in Ankara</w:t>
      </w:r>
    </w:p>
    <w:p>
      <w:pPr>
        <w:pStyle w:val="FirstParagraph"/>
      </w:pPr>
      <w:r>
        <w:t xml:space="preserve">Ankara’s economy is driven by sectors that demand precise welding techniques. The construction industry, for example, relies on welders to assemble steel frameworks for skyscrapers and bridges, while the automotive sector requires high-strength welds in vehicle chassis and exhaust systems. Additionally, Ankara hosts research institutions like the Turkish Atomic Energy Authority (TAEK), where welders must adhere to stringent safety protocols. The city’s proximity to major highways and its role as a logistics hub further amplify the need for skilled welding in transportation infrastructure projects.</w:t>
      </w:r>
    </w:p>
    <w:bookmarkEnd w:id="22"/>
    <w:bookmarkStart w:id="23" w:name="the-role-of-welders-in-key-sectors"/>
    <w:p>
      <w:pPr>
        <w:pStyle w:val="Heading2"/>
      </w:pPr>
      <w:r>
        <w:t xml:space="preserve">The Role of Welders in Key Sectors</w:t>
      </w:r>
    </w:p>
    <w:p>
      <w:pPr>
        <w:pStyle w:val="FirstParagraph"/>
      </w:pPr>
      <w:r>
        <w:t xml:space="preserve">Welders in Ankara operate across diverse fields, each requiring specialized knowledge:</w:t>
      </w:r>
    </w:p>
    <w:p>
      <w:pPr>
        <w:numPr>
          <w:ilvl w:val="0"/>
          <w:numId w:val="1001"/>
        </w:numPr>
        <w:pStyle w:val="Compact"/>
      </w:pPr>
      <w:r>
        <w:rPr>
          <w:bCs/>
          <w:b/>
        </w:rPr>
        <w:t xml:space="preserve">Construction Industry:</w:t>
      </w:r>
      <w:r>
        <w:t xml:space="preserve"> </w:t>
      </w:r>
      <w:r>
        <w:t xml:space="preserve">Welding steel beams and reinforcing structures for residential and commercial buildings.</w:t>
      </w:r>
    </w:p>
    <w:p>
      <w:pPr>
        <w:numPr>
          <w:ilvl w:val="0"/>
          <w:numId w:val="1001"/>
        </w:numPr>
        <w:pStyle w:val="Compact"/>
      </w:pPr>
      <w:r>
        <w:rPr>
          <w:bCs/>
          <w:b/>
        </w:rPr>
        <w:t xml:space="preserve">Aerospace Manufacturing:</w:t>
      </w:r>
      <w:r>
        <w:t xml:space="preserve"> </w:t>
      </w:r>
      <w:r>
        <w:t xml:space="preserve">Precision welding of aircraft components under strict quality control standards (e.g., ISO 3834).</w:t>
      </w:r>
    </w:p>
    <w:p>
      <w:pPr>
        <w:numPr>
          <w:ilvl w:val="0"/>
          <w:numId w:val="1001"/>
        </w:numPr>
        <w:pStyle w:val="Compact"/>
      </w:pPr>
      <w:r>
        <w:rPr>
          <w:bCs/>
          <w:b/>
        </w:rPr>
        <w:t xml:space="preserve">Automotive Production:</w:t>
      </w:r>
      <w:r>
        <w:t xml:space="preserve"> </w:t>
      </w:r>
      <w:r>
        <w:t xml:space="preserve">Assembling vehicle frames and exhaust systems with automated and manual welding techniques.</w:t>
      </w:r>
    </w:p>
    <w:p>
      <w:pPr>
        <w:pStyle w:val="FirstParagraph"/>
      </w:pPr>
      <w:r>
        <w:t xml:space="preserve">In Ankara, welders must often adapt to both traditional methods like shielded metal arc welding (SMAW) and advanced technologies such as laser beam welding. Their work directly impacts project timelines, safety compliance, and the overall reputation of Turkish engineering.</w:t>
      </w:r>
    </w:p>
    <w:bookmarkEnd w:id="23"/>
    <w:bookmarkStart w:id="24" w:name="X1009b39ea2d943787f5c6e4773605368c388eab"/>
    <w:p>
      <w:pPr>
        <w:pStyle w:val="Heading2"/>
      </w:pPr>
      <w:r>
        <w:t xml:space="preserve">Educational and Training Pathways in Turkey Ankara</w:t>
      </w:r>
    </w:p>
    <w:p>
      <w:pPr>
        <w:pStyle w:val="FirstParagraph"/>
      </w:pPr>
      <w:r>
        <w:t xml:space="preserve">Becoming a Welder in Turkey Ankara requires formal training through vocational schools or apprenticeships. Institutions like the Ankara Vocational Education Center (Ankara Meslek Yüksekokulu) offer programs aligned with TSE standards, ensuring graduates meet national and international welding certifications. These programs emphasize hands-on experience with equipment such as MIG/MAG welders and plasma cutters, alongside theoretical modules on metallurgy and safety regulations. Additionally, welders in Ankara may pursue advanced qualifications like the European Welding Certificate (EWC) to enhance employability in multinational projects.</w:t>
      </w:r>
    </w:p>
    <w:bookmarkEnd w:id="24"/>
    <w:bookmarkStart w:id="25" w:name="challenges-and-opportunities-for-welders"/>
    <w:p>
      <w:pPr>
        <w:pStyle w:val="Heading2"/>
      </w:pPr>
      <w:r>
        <w:t xml:space="preserve">Challenges and Opportunities for Welders</w:t>
      </w:r>
    </w:p>
    <w:p>
      <w:pPr>
        <w:pStyle w:val="FirstParagraph"/>
      </w:pPr>
      <w:r>
        <w:t xml:space="preserve">Despite high demand, welders in Ankara face challenges such as fluctuating labor market conditions and the need for continuous upskilling. Rapid technological advancements, like the adoption of robotic welding in automotive plants, require professionals to learn new software and machinery. However, opportunities abound: Ankara’s growing renewable energy sector (e.g., solar panel installations) and infrastructure projects (e.g., metro expansions) create a steady need for welders. Moreover, government incentives for vocational education have increased access to training programs, fostering a skilled workforce.</w:t>
      </w:r>
    </w:p>
    <w:bookmarkEnd w:id="25"/>
    <w:bookmarkStart w:id="26" w:name="conclusion"/>
    <w:p>
      <w:pPr>
        <w:pStyle w:val="Heading2"/>
      </w:pPr>
      <w:r>
        <w:t xml:space="preserve">Conclusion</w:t>
      </w:r>
    </w:p>
    <w:p>
      <w:pPr>
        <w:pStyle w:val="FirstParagraph"/>
      </w:pPr>
      <w:r>
        <w:t xml:space="preserve">This Undergraduate Thesis underscores the indispensable role of Welders in Turkey Ankara’s industrial landscape. Their expertise supports critical sectors while adapting to evolving technological and regulatory demands. By investing in education, embracing innovation, and adhering to international standards, welders in Ankara can drive sustainable growth for the region. As Turkey continues its economic ascent, the Welder profession remains a cornerstone of progress—a testament to the synergy between human skill and industrial ambition.</w:t>
      </w:r>
    </w:p>
    <w:bookmarkEnd w:id="26"/>
    <w:bookmarkStart w:id="27" w:name="references"/>
    <w:p>
      <w:pPr>
        <w:pStyle w:val="Heading2"/>
      </w:pPr>
      <w:r>
        <w:t xml:space="preserve">References</w:t>
      </w:r>
    </w:p>
    <w:p>
      <w:pPr>
        <w:numPr>
          <w:ilvl w:val="0"/>
          <w:numId w:val="1002"/>
        </w:numPr>
        <w:pStyle w:val="Compact"/>
      </w:pPr>
      <w:r>
        <w:t xml:space="preserve">Turkish Standards Institution (TSE). (2023). Welding Safety Guidelines.</w:t>
      </w:r>
    </w:p>
    <w:p>
      <w:pPr>
        <w:numPr>
          <w:ilvl w:val="0"/>
          <w:numId w:val="1002"/>
        </w:numPr>
        <w:pStyle w:val="Compact"/>
      </w:pPr>
      <w:r>
        <w:t xml:space="preserve">Ankara Meslek Yüksekokulu. (2023). Curriculum for Welding Technology.</w:t>
      </w:r>
    </w:p>
    <w:p>
      <w:pPr>
        <w:numPr>
          <w:ilvl w:val="0"/>
          <w:numId w:val="1002"/>
        </w:numPr>
        <w:pStyle w:val="Compact"/>
      </w:pPr>
      <w:r>
        <w:t xml:space="preserve">European Welding Federation. (2023). Certification Requirements for International Projects.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Industry Development in Turkey Ankara</dc:title>
  <dc:creator/>
  <dc:language>en</dc:language>
  <cp:keywords/>
  <dcterms:created xsi:type="dcterms:W3CDTF">2026-07-19T22:11:54Z</dcterms:created>
  <dcterms:modified xsi:type="dcterms:W3CDTF">2026-07-19T22:11:54Z</dcterms:modified>
</cp:coreProperties>
</file>

<file path=docProps/custom.xml><?xml version="1.0" encoding="utf-8"?>
<Properties xmlns="http://schemas.openxmlformats.org/officeDocument/2006/custom-properties" xmlns:vt="http://schemas.openxmlformats.org/officeDocument/2006/docPropsVTypes"/>
</file>