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2ff06c764b26d69ce6922276dd2e733f7a50ba8"/>
    <w:p>
      <w:pPr>
        <w:pStyle w:val="Heading1"/>
      </w:pPr>
      <w:r>
        <w:t xml:space="preserve">Undergraduate Thesis: The Role and Challenges of Welders in the United Arab Emirates Dubai</w:t>
      </w:r>
    </w:p>
    <w:bookmarkStart w:id="20" w:name="abstract"/>
    <w:p>
      <w:pPr>
        <w:pStyle w:val="Heading2"/>
      </w:pPr>
      <w:r>
        <w:t xml:space="preserve">Abstract</w:t>
      </w:r>
    </w:p>
    <w:p>
      <w:pPr>
        <w:pStyle w:val="FirstParagraph"/>
      </w:pPr>
      <w:r>
        <w:t xml:space="preserve">This Undergraduate Thesis explores the critical role of welders in the construction and industrial sectors of the United Arab Emirates, with a specific focus on Dubai. As one of the world’s fastest-growing cities, Dubai has seen exponential expansion in infrastructure projects such as skyscrapers, bridges, and energy facilities. Welders play an indispensable role in these developments by ensuring structural integrity through precise metal joining techniques. However, this study also examines the challenges welders face in Dubai’s unique environment—including extreme weather conditions, regulatory standards from the Ministry of Energy and Infrastructure, and the demand for skilled labor to meet global engineering benchmarks. The findings highlight the necessity of upskilling welders to align with Dubai’s vision 2021 and 2030 goals, which prioritize innovation and sustainability in construction.</w:t>
      </w:r>
    </w:p>
    <w:bookmarkEnd w:id="20"/>
    <w:bookmarkStart w:id="21" w:name="introduction"/>
    <w:p>
      <w:pPr>
        <w:pStyle w:val="Heading2"/>
      </w:pPr>
      <w:r>
        <w:t xml:space="preserve">Introduction</w:t>
      </w:r>
    </w:p>
    <w:p>
      <w:pPr>
        <w:pStyle w:val="FirstParagraph"/>
      </w:pPr>
      <w:r>
        <w:t xml:space="preserve">The United Arab Emirates (UAE) has emerged as a global hub for construction, manufacturing, and energy production. Dubai, in particular, has become synonymous with architectural innovation and economic diversification. At the heart of this growth are skilled professionals such as welders, whose expertise ensures the safety and longevity of critical infrastructure. This thesis investigates how welders contribute to Dubai’s development while addressing the unique challenges they encounter in this high-stakes environment.</w:t>
      </w:r>
    </w:p>
    <w:p>
      <w:pPr>
        <w:pStyle w:val="BodyText"/>
      </w:pPr>
      <w:r>
        <w:t xml:space="preserve">The significance of welding in Dubai cannot be overstated. From the Burj Khalifa to desalination plants, welders are responsible for joining metals with precision and reliability. However, the UAE’s harsh climate—characterized by extreme temperatures and sandstorms—introduces complexities that require specialized techniques and equipment. Additionally, Dubai’s stringent safety regulations and alignment with international standards (e.g., ASME codes) demand that welders continuously upgrade their skills.</w:t>
      </w:r>
    </w:p>
    <w:bookmarkEnd w:id="21"/>
    <w:bookmarkStart w:id="22" w:name="literature-review"/>
    <w:p>
      <w:pPr>
        <w:pStyle w:val="Heading2"/>
      </w:pPr>
      <w:r>
        <w:t xml:space="preserve">Literature Review</w:t>
      </w:r>
    </w:p>
    <w:p>
      <w:pPr>
        <w:pStyle w:val="FirstParagraph"/>
      </w:pPr>
      <w:r>
        <w:t xml:space="preserve">Welding is a cornerstone of modern engineering, but its application varies depending on geographic and economic factors. In regions like Dubai, where construction projects are vast and multifaceted, welders must navigate unique challenges. Studies by the Dubai Chamber of Commerce (e023) highlight that 75% of construction workers in the UAE require certification from institutions like the American Welding Society (AWS) or local training centers such as Al Tayer Technical Institute.</w:t>
      </w:r>
    </w:p>
    <w:p>
      <w:pPr>
        <w:pStyle w:val="BodyText"/>
      </w:pPr>
      <w:r>
        <w:t xml:space="preserve">Research on welding in arid environments, such as a 2019 study by Al-Maktoum University, emphasizes the impact of sand and high temperatures on metal degradation. This necessitates advanced shielding gas techniques and corrosion-resistant materials. Furthermore, Dubai’s push for sustainable infrastructure has led to increased demand for welders trained in green technologies like solar panel installation and energy-efficient piping systems.</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Dubai-based welders, analysis of industry reports from the Ministry of Energy and Infrastructure, and case studies of major projects. Data was collected through semi-structured interviews with 15 welders working on Dubai’s flagship projects (e.g., Expo 2020) to understand their daily challenges. Secondary data includes technical manuals from Al Tayer Technical Institute, regulatory guidelines from the UAE Standards Organisation (UAE-STD), and industry publications.</w:t>
      </w:r>
    </w:p>
    <w:p>
      <w:pPr>
        <w:pStyle w:val="BodyText"/>
      </w:pPr>
      <w:r>
        <w:t xml:space="preserve">The study also examines trends in welding education and certification programs tailored for Dubai’s needs. For instance, the introduction of AWS-certified courses by the Higher Colleges of Technology (HCT) reflects a growing emphasis on aligning local workforce training with global standards.</w:t>
      </w:r>
    </w:p>
    <w:bookmarkEnd w:id="23"/>
    <w:bookmarkStart w:id="24" w:name="findings"/>
    <w:p>
      <w:pPr>
        <w:pStyle w:val="Heading2"/>
      </w:pPr>
      <w:r>
        <w:t xml:space="preserve">Findings</w:t>
      </w:r>
    </w:p>
    <w:p>
      <w:pPr>
        <w:pStyle w:val="FirstParagraph"/>
      </w:pPr>
      <w:r>
        <w:t xml:space="preserve">The research reveals that welders in Dubai face three primary challenges: environmental conditions, regulatory compliance, and labor shortages. Extreme heat (reaching 50°C) accelerates equipment wear and increases the risk of fatigue-related errors. Additionally, Dubai’s adherence to international safety standards (e.g., ISO 9606 for welder qualification) requires welders to undergo rigorous testing and certification processes.</w:t>
      </w:r>
    </w:p>
    <w:p>
      <w:pPr>
        <w:pStyle w:val="BodyText"/>
      </w:pPr>
      <w:r>
        <w:t xml:space="preserve">Another finding is the shortage of locally trained welders. While many workers come from countries like India and Pakistan, there is a growing push to train UAE nationals in welding through programs like the Dubai Future Foundation’s vocational training initiatives. This aligns with Dubai’s vision to reduce dependency on expatriate labor.</w:t>
      </w:r>
    </w:p>
    <w:p>
      <w:pPr>
        <w:pStyle w:val="BodyText"/>
      </w:pPr>
      <w:r>
        <w:t xml:space="preserve">Case studies further illustrate the critical role of welders in high-profile projects. For example, during the construction of the Palm Jumeirah, welders had to ensure seamless joints in reinforced steel frameworks while adhering to strict timelines and safety protocols.</w:t>
      </w:r>
    </w:p>
    <w:bookmarkEnd w:id="24"/>
    <w:bookmarkStart w:id="25" w:name="discussion"/>
    <w:p>
      <w:pPr>
        <w:pStyle w:val="Heading2"/>
      </w:pPr>
      <w:r>
        <w:t xml:space="preserve">Discussion</w:t>
      </w:r>
    </w:p>
    <w:p>
      <w:pPr>
        <w:pStyle w:val="FirstParagraph"/>
      </w:pPr>
      <w:r>
        <w:t xml:space="preserve">The findings underscore the need for targeted interventions to support welders in Dubai. These include expanding vocational training programs, investing in advanced welding technologies (e.g., robotic welders for repetitive tasks), and creating incentive structures to retain skilled workers. Moreover, addressing environmental challenges—such as developing heat-resistant welding rods—could enhance efficiency and reduce rework.</w:t>
      </w:r>
    </w:p>
    <w:p>
      <w:pPr>
        <w:pStyle w:val="BodyText"/>
      </w:pPr>
      <w:r>
        <w:t xml:space="preserve">From a policy perspective, the UAE government’s focus on economic diversification (through initiatives like Dubai Industrial Strategy 2030) necessitates that welders not only master traditional techniques but also adapt to emerging fields like additive manufacturing and 3D printing of metal components.</w:t>
      </w:r>
    </w:p>
    <w:bookmarkEnd w:id="25"/>
    <w:bookmarkStart w:id="26" w:name="conclusion"/>
    <w:p>
      <w:pPr>
        <w:pStyle w:val="Heading2"/>
      </w:pPr>
      <w:r>
        <w:t xml:space="preserve">Conclusion</w:t>
      </w:r>
    </w:p>
    <w:p>
      <w:pPr>
        <w:pStyle w:val="FirstParagraph"/>
      </w:pPr>
      <w:r>
        <w:t xml:space="preserve">In conclusion, this Undergraduate Thesis highlights the pivotal role of welders in shaping Dubai’s skyline and industrial landscape. As the UAE continues to grow, the welding profession must evolve to meet environmental, regulatory, and technological demands. By investing in education, innovation, and workforce development, Dubai can ensure that its welders remain at the forefront of global engineering excellence.</w:t>
      </w:r>
    </w:p>
    <w:bookmarkEnd w:id="26"/>
    <w:p>
      <w:pPr>
        <w:pStyle w:val="BodyText"/>
      </w:pPr>
      <w:r>
        <w:rPr>
          <w:bCs/>
          <w:b/>
        </w:rPr>
        <w:t xml:space="preserve">Keywords:</w:t>
      </w:r>
      <w:r>
        <w:t xml:space="preserve"> </w:t>
      </w:r>
      <w:r>
        <w:t xml:space="preserve">Undergraduate Thesis | Welder | United Arab Emirates Dubai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Welders in the United Arab Emirates Dubai</dc:title>
  <dc:creator/>
  <dc:language>en</dc:language>
  <cp:keywords/>
  <dcterms:created xsi:type="dcterms:W3CDTF">2026-07-23T10:49:59Z</dcterms:created>
  <dcterms:modified xsi:type="dcterms:W3CDTF">2026-07-23T10:49:59Z</dcterms:modified>
</cp:coreProperties>
</file>

<file path=docProps/custom.xml><?xml version="1.0" encoding="utf-8"?>
<Properties xmlns="http://schemas.openxmlformats.org/officeDocument/2006/custom-properties" xmlns:vt="http://schemas.openxmlformats.org/officeDocument/2006/docPropsVTypes"/>
</file>