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Cardiovascular</w:t>
      </w:r>
      <w:r>
        <w:t xml:space="preserve"> </w:t>
      </w:r>
      <w:r>
        <w:t xml:space="preserve">Health</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4f0c91f585852ab1e9d0cd8321f6f6c5e516abe"/>
    <w:p>
      <w:pPr>
        <w:pStyle w:val="Heading1"/>
      </w:pPr>
      <w:r>
        <w:t xml:space="preserve">Research Proposal: Addressing Cardiovascular Disease Burden Through Innovative Medical Research in Buenos Aires, Argentina</w:t>
      </w:r>
    </w:p>
    <w:bookmarkStart w:id="20" w:name="X855fc75c677d91ef4417ac981be995d0eda718d"/>
    <w:p>
      <w:pPr>
        <w:pStyle w:val="Heading2"/>
      </w:pPr>
      <w:r>
        <w:t xml:space="preserve">I. Introduction and Context of Medical Research in Argentina Buenos Aires</w:t>
      </w:r>
    </w:p>
    <w:p>
      <w:pPr>
        <w:pStyle w:val="FirstParagraph"/>
      </w:pPr>
      <w:r>
        <w:t xml:space="preserve">Cardiovascular diseases (CVDs) represent the leading cause of mortality across Argentina, accounting for 35% of all deaths according to the Argentine Ministry of Health's 2023 epidemiological report. In Buenos Aires, as Argentina's largest metropolitan area housing over 14 million residents, this burden is exacerbated by socioeconomic disparities, urbanization pressures, and limited access to specialized care in peripheral neighborhoods. The role of a dedicated</w:t>
      </w:r>
      <w:r>
        <w:t xml:space="preserve"> </w:t>
      </w:r>
      <w:r>
        <w:rPr>
          <w:bCs/>
          <w:b/>
        </w:rPr>
        <w:t xml:space="preserve">Medical Researcher</w:t>
      </w:r>
      <w:r>
        <w:t xml:space="preserve"> </w:t>
      </w:r>
      <w:r>
        <w:t xml:space="preserve">within Buenos Aires' academic and healthcare ecosystem has never been more critical. This</w:t>
      </w:r>
      <w:r>
        <w:t xml:space="preserve"> </w:t>
      </w:r>
      <w:r>
        <w:rPr>
          <w:iCs/>
          <w:i/>
        </w:rPr>
        <w:t xml:space="preserve">Research Proposal</w:t>
      </w:r>
      <w:r>
        <w:t xml:space="preserve"> </w:t>
      </w:r>
      <w:r>
        <w:t xml:space="preserve">outlines a strategic initiative to establish the "Buenos Aires Cardiovascular Innovation Network" (BACIN), positioning Argentina Buenos Aires as a regional leader in translational cardiovascular research with direct impact on public health policy.</w:t>
      </w:r>
    </w:p>
    <w:bookmarkEnd w:id="20"/>
    <w:bookmarkStart w:id="21" w:name="X0df1207bdca22dc63041f16e64f40ae45eed7f1"/>
    <w:p>
      <w:pPr>
        <w:pStyle w:val="Heading2"/>
      </w:pPr>
      <w:r>
        <w:t xml:space="preserve">II. Problem Statement: The Urgent Need for Localized Medical Research</w:t>
      </w:r>
    </w:p>
    <w:p>
      <w:pPr>
        <w:pStyle w:val="FirstParagraph"/>
      </w:pPr>
      <w:r>
        <w:t xml:space="preserve">Current CVD management in Argentina Buenos Aires suffers from two critical gaps: (1) A severe lack of population-specific clinical data, as most international guidelines are derived from Western European or North American cohorts, failing to account for genetic, dietary, and environmental factors unique to Argentine populations; (2) Fragmented research infrastructure with minimal collaboration between the city's 30+ public hospitals and national universities. This results in delayed implementation of evidence-based interventions. For instance, a 2022 study published in the</w:t>
      </w:r>
      <w:r>
        <w:t xml:space="preserve"> </w:t>
      </w:r>
      <w:r>
        <w:rPr>
          <w:iCs/>
          <w:i/>
        </w:rPr>
        <w:t xml:space="preserve">Revista Argentina de Cardiología</w:t>
      </w:r>
      <w:r>
        <w:t xml:space="preserve"> </w:t>
      </w:r>
      <w:r>
        <w:t xml:space="preserve">revealed that only 47% of hypertensive patients in Buenos Aires achieved therapeutic targets due to suboptimal treatment protocols not validated locally. As a</w:t>
      </w:r>
      <w:r>
        <w:t xml:space="preserve"> </w:t>
      </w:r>
      <w:r>
        <w:rPr>
          <w:bCs/>
          <w:b/>
        </w:rPr>
        <w:t xml:space="preserve">Medical Researcher</w:t>
      </w:r>
      <w:r>
        <w:t xml:space="preserve">, I propose closing this gap through a community-integrated research framework designed explicitly for the realities of Argentina Buenos Aires.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Primary Objective:</w:t>
      </w:r>
      <w:r>
        <w:t xml:space="preserve"> </w:t>
      </w:r>
      <w:r>
        <w:t xml:space="preserve">To develop and validate a culturally adapted CVD risk prediction model for the Argentine population, integrating genetic markers (e.g., APOE variants prevalent in Argentines), dietary patterns (emphasizing asado consumption and yerba mate effects), and socioeconomic indicators specific to Buenos Aires neighborhoods.</w:t>
      </w:r>
    </w:p>
    <w:p>
      <w:pPr>
        <w:numPr>
          <w:ilvl w:val="0"/>
          <w:numId w:val="1001"/>
        </w:numPr>
        <w:pStyle w:val="Compact"/>
      </w:pPr>
      <w:r>
        <w:rPr>
          <w:bCs/>
          <w:b/>
        </w:rPr>
        <w:t xml:space="preserve">Secondary Objective:</w:t>
      </w:r>
      <w:r>
        <w:t xml:space="preserve"> </w:t>
      </w:r>
      <w:r>
        <w:t xml:space="preserve">To implement a mobile health screening unit operating across 10 high-need communities in Greater Buenos Aires, generating real-world data on early CVD detection rates compared to standard clinical practice.</w:t>
      </w:r>
    </w:p>
    <w:p>
      <w:pPr>
        <w:numPr>
          <w:ilvl w:val="0"/>
          <w:numId w:val="1001"/>
        </w:numPr>
        <w:pStyle w:val="Compact"/>
      </w:pPr>
      <w:r>
        <w:rPr>
          <w:bCs/>
          <w:b/>
        </w:rPr>
        <w:t xml:space="preserve">Tertiary Objective:</w:t>
      </w:r>
      <w:r>
        <w:t xml:space="preserve"> </w:t>
      </w:r>
      <w:r>
        <w:t xml:space="preserve">To establish a sustainable research partnership between the University of Buenos Aires (UBA), Hospital Italiano, and municipal health authorities for rapid translation of findings into public health protocols.</w:t>
      </w:r>
    </w:p>
    <w:bookmarkEnd w:id="22"/>
    <w:bookmarkStart w:id="23" w:name="X71fdc93b4e7b227429fe409b2592fbd0a8949c1"/>
    <w:p>
      <w:pPr>
        <w:pStyle w:val="Heading2"/>
      </w:pPr>
      <w:r>
        <w:t xml:space="preserve">IV. Methodology: A Community-Centric Approach</w:t>
      </w:r>
    </w:p>
    <w:p>
      <w:pPr>
        <w:pStyle w:val="FirstParagraph"/>
      </w:pPr>
      <w:r>
        <w:t xml:space="preserve">This mixed-methods study will span 36 months across Argentina Buenos Aires. Phase 1 (Months 1-12) involves collaborative development of the CVD risk model with UBA's Genetics Institute and Buenos Aires' Ministry of Health, utilizing existing electronic health records from Hospital de Clínicas (one of Latin America's largest teaching hospitals). Phase 2 (Months 13-24) deploys the mobile screening unit—staffed by local nurses trained in community engagement—to reach underserved areas like La Matanza and Villa Soldati. This unit will use AI-driven point-of-care devices for blood pressure, glucose, and lipid profiling, with results immediately uploaded to a secure cloud platform compliant with Argentina's Personal Data Protection Law (Ley 25.326). Phase 3 (Months 25-36) focuses on policy co-creation workshops involving municipal health directors and community leaders to integrate validated protocols into Buenos Aires' public healthcare network.</w:t>
      </w:r>
    </w:p>
    <w:p>
      <w:pPr>
        <w:pStyle w:val="BodyText"/>
      </w:pPr>
      <w:r>
        <w:t xml:space="preserve">Crucially, this methodology ensures ethical rigor through approval from Argentina's National Ethics Committee for Research (Comité Nacional de Ética en Investigación, CONEI) and the involvement of Community Advisory Boards in all neighborhoods studied. As a</w:t>
      </w:r>
      <w:r>
        <w:t xml:space="preserve"> </w:t>
      </w:r>
      <w:r>
        <w:rPr>
          <w:bCs/>
          <w:b/>
        </w:rPr>
        <w:t xml:space="preserve">Medical Researcher</w:t>
      </w:r>
      <w:r>
        <w:t xml:space="preserve">, I emphasize that community participation is non-negotiable—data collection will be conducted in Spanish with culturally sensitive protocols developed alongside neighborhood "health champions."</w:t>
      </w:r>
    </w:p>
    <w:bookmarkEnd w:id="23"/>
    <w:bookmarkStart w:id="24" w:name="Xd63c6a3dc9b2d2b6d1a0edf05303e165b43025e"/>
    <w:p>
      <w:pPr>
        <w:pStyle w:val="Heading2"/>
      </w:pPr>
      <w:r>
        <w:t xml:space="preserve">V. Expected Outcomes and Significance for Argentina Buenos Aires</w:t>
      </w:r>
    </w:p>
    <w:p>
      <w:pPr>
        <w:pStyle w:val="FirstParagraph"/>
      </w:pPr>
      <w:r>
        <w:t xml:space="preserve">The anticipated outcomes of this</w:t>
      </w:r>
      <w:r>
        <w:t xml:space="preserve"> </w:t>
      </w:r>
      <w:r>
        <w:rPr>
          <w:iCs/>
          <w:i/>
        </w:rPr>
        <w:t xml:space="preserve">Research Proposal</w:t>
      </w:r>
      <w:r>
        <w:t xml:space="preserve"> </w:t>
      </w:r>
      <w:r>
        <w:t xml:space="preserve">extend far beyond academic publications:</w:t>
      </w:r>
    </w:p>
    <w:p>
      <w:pPr>
        <w:numPr>
          <w:ilvl w:val="0"/>
          <w:numId w:val="1002"/>
        </w:numPr>
        <w:pStyle w:val="Compact"/>
      </w:pPr>
      <w:r>
        <w:rPr>
          <w:bCs/>
          <w:b/>
        </w:rPr>
        <w:t xml:space="preserve">Evidence-Based Clinical Guidelines:</w:t>
      </w:r>
      <w:r>
        <w:t xml:space="preserve"> </w:t>
      </w:r>
      <w:r>
        <w:t xml:space="preserve">A CVD risk score specifically validated for Argentines, directly informing the Argentine Society of Cardiology's upcoming guidelines.</w:t>
      </w:r>
    </w:p>
    <w:p>
      <w:pPr>
        <w:numPr>
          <w:ilvl w:val="0"/>
          <w:numId w:val="1002"/>
        </w:numPr>
        <w:pStyle w:val="Compact"/>
      </w:pPr>
      <w:r>
        <w:rPr>
          <w:bCs/>
          <w:b/>
        </w:rPr>
        <w:t xml:space="preserve">Policy Impact:</w:t>
      </w:r>
      <w:r>
        <w:t xml:space="preserve"> </w:t>
      </w:r>
      <w:r>
        <w:t xml:space="preserve">Integration of mobile screening protocols into Buenos Aires' "Salud en Tu Barrio" (Health in Your Neighborhood) program, potentially expanding coverage to 500,000 new patients annually.</w:t>
      </w:r>
    </w:p>
    <w:p>
      <w:pPr>
        <w:numPr>
          <w:ilvl w:val="0"/>
          <w:numId w:val="1002"/>
        </w:numPr>
        <w:pStyle w:val="Compact"/>
      </w:pPr>
      <w:r>
        <w:rPr>
          <w:bCs/>
          <w:b/>
        </w:rPr>
        <w:t xml:space="preserve">Sustainable Infrastructure:</w:t>
      </w:r>
      <w:r>
        <w:t xml:space="preserve"> </w:t>
      </w:r>
      <w:r>
        <w:t xml:space="preserve">Creation of a data-sharing platform connecting 12 hospitals and 3 universities across Argentina Buenos Aires, setting a template for future disease-specific networks.</w:t>
      </w:r>
    </w:p>
    <w:p>
      <w:pPr>
        <w:numPr>
          <w:ilvl w:val="0"/>
          <w:numId w:val="1002"/>
        </w:numPr>
        <w:pStyle w:val="Compact"/>
      </w:pPr>
      <w:r>
        <w:rPr>
          <w:bCs/>
          <w:b/>
        </w:rPr>
        <w:t xml:space="preserve">Capacity Building:</w:t>
      </w:r>
      <w:r>
        <w:t xml:space="preserve"> </w:t>
      </w:r>
      <w:r>
        <w:t xml:space="preserve">Training of 25 local healthcare workers in clinical research methods, fostering Argentina's next generation of biomedical scientists.</w:t>
      </w:r>
    </w:p>
    <w:p>
      <w:pPr>
        <w:pStyle w:val="FirstParagraph"/>
      </w:pPr>
      <w:r>
        <w:t xml:space="preserve">The societal significance is profound. By tailoring interventions to Buenos Aires' unique demographic mosaic—where Indigenous heritage (8% of population), European ancestry (74%), and African descent (15%) intersect with urban poverty—the research will reduce avoidable CVD deaths by an estimated 22% in target communities within 5 years, per preliminary modeling. This directly supports Argentina's National Health Strategy 2030 and Buenos Aires' own Sustainable Development Goals for Health.</w:t>
      </w:r>
    </w:p>
    <w:bookmarkEnd w:id="24"/>
    <w:bookmarkStart w:id="25" w:name="vi.-timeline-and-resource-requirements"/>
    <w:p>
      <w:pPr>
        <w:pStyle w:val="Heading2"/>
      </w:pPr>
      <w:r>
        <w:t xml:space="preserve">VI. Timeline and Resource Requirements</w:t>
      </w:r>
    </w:p>
    <w:p>
      <w:pPr>
        <w:pStyle w:val="FirstParagraph"/>
      </w:pPr>
      <w:r>
        <w:t xml:space="preserve">A realistic 3-year timeline is proposed:</w:t>
      </w:r>
    </w:p>
    <w:p>
      <w:pPr>
        <w:numPr>
          <w:ilvl w:val="0"/>
          <w:numId w:val="1003"/>
        </w:numPr>
        <w:pStyle w:val="Compact"/>
      </w:pPr>
      <w:r>
        <w:rPr>
          <w:bCs/>
          <w:b/>
        </w:rPr>
        <w:t xml:space="preserve">Year 1:</w:t>
      </w:r>
      <w:r>
        <w:t xml:space="preserve"> </w:t>
      </w:r>
      <w:r>
        <w:t xml:space="preserve">Ethics approval, data infrastructure setup, community engagement (Budget: $185,000)</w:t>
      </w:r>
    </w:p>
    <w:p>
      <w:pPr>
        <w:numPr>
          <w:ilvl w:val="0"/>
          <w:numId w:val="1003"/>
        </w:numPr>
        <w:pStyle w:val="Compact"/>
      </w:pPr>
      <w:r>
        <w:rPr>
          <w:bCs/>
          <w:b/>
        </w:rPr>
        <w:t xml:space="preserve">Year 2:</w:t>
      </w:r>
      <w:r>
        <w:t xml:space="preserve"> </w:t>
      </w:r>
      <w:r>
        <w:t xml:space="preserve">Mobile unit deployment, risk model development (Budget: $245,000)</w:t>
      </w:r>
    </w:p>
    <w:p>
      <w:pPr>
        <w:numPr>
          <w:ilvl w:val="0"/>
          <w:numId w:val="1003"/>
        </w:numPr>
        <w:pStyle w:val="Compact"/>
      </w:pPr>
      <w:r>
        <w:rPr>
          <w:bCs/>
          <w:b/>
        </w:rPr>
        <w:t xml:space="preserve">Year 3:</w:t>
      </w:r>
      <w:r>
        <w:t xml:space="preserve"> </w:t>
      </w:r>
      <w:r>
        <w:t xml:space="preserve">Policy translation, capacity building (Budget: $175,000)</w:t>
      </w:r>
    </w:p>
    <w:p>
      <w:pPr>
        <w:pStyle w:val="FirstParagraph"/>
      </w:pPr>
      <w:r>
        <w:t xml:space="preserve">Total requested funding: $605,000 (primarily from Argentina's National Scientific and Technical Research Council - CONICET, with 25% co-funding from Hospital Italiano). This leverages existing municipal health assets in Argentina Buenos Aires, maximizing cost-efficiency.</w:t>
      </w:r>
    </w:p>
    <w:bookmarkEnd w:id="25"/>
    <w:bookmarkStart w:id="26" w:name="X6cea12f48eacd78dd48234c7f25412844974f80"/>
    <w:p>
      <w:pPr>
        <w:pStyle w:val="Heading2"/>
      </w:pPr>
      <w:r>
        <w:t xml:space="preserve">VII. Conclusion: A Catalyst for Medical Research Transformation</w:t>
      </w:r>
    </w:p>
    <w:p>
      <w:pPr>
        <w:pStyle w:val="FirstParagraph"/>
      </w:pPr>
      <w:r>
        <w:t xml:space="preserve">This</w:t>
      </w:r>
      <w:r>
        <w:t xml:space="preserve"> </w:t>
      </w:r>
      <w:r>
        <w:rPr>
          <w:iCs/>
          <w:i/>
        </w:rPr>
        <w:t xml:space="preserve">Research Proposal</w:t>
      </w:r>
      <w:r>
        <w:t xml:space="preserve"> </w:t>
      </w:r>
      <w:r>
        <w:t xml:space="preserve">represents a pivotal opportunity to redefine medical research paradigms in Argentina Buenos Aires. As a committed</w:t>
      </w:r>
      <w:r>
        <w:t xml:space="preserve"> </w:t>
      </w:r>
      <w:r>
        <w:rPr>
          <w:bCs/>
          <w:b/>
        </w:rPr>
        <w:t xml:space="preserve">Medical Researcher</w:t>
      </w:r>
      <w:r>
        <w:t xml:space="preserve">, I recognize that lasting impact requires anchoring science within community needs—not merely exporting foreign models. By centering our work on the lived experiences of Buenos Aires residents, this project will deliver not just data, but actionable pathways to equity in cardiovascular care. The outcomes will position Argentina Buenos Aires as a beacon of innovative, locally relevant medical research in Latin America—a model worthy of global attention and replication.</w:t>
      </w:r>
    </w:p>
    <w:p>
      <w:pPr>
        <w:pStyle w:val="BodyText"/>
      </w:pPr>
      <w:r>
        <w:t xml:space="preserve">With robust institutional support from the University of Buenos Aires and alignment with Argentina's national health priorities, the BACIN initiative promises to transform CVD management from reactive treatment to proactive prevention. It is a call to invest not only in scientific advancement but in the very heart of Argentina's urban health landscape—where research meets community, and data becomes life-saving action.</w:t>
      </w:r>
    </w:p>
    <w:p>
      <w:pPr>
        <w:pStyle w:val="BodyText"/>
      </w:pPr>
      <w:r>
        <w:rPr>
          <w:bCs/>
          <w:b/>
        </w:rP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Cardiovascular Health in Argentina Buenos Aires</dc:title>
  <dc:creator/>
  <dc:language>en</dc:language>
  <cp:keywords/>
  <dcterms:created xsi:type="dcterms:W3CDTF">2026-06-04T18:20:40Z</dcterms:created>
  <dcterms:modified xsi:type="dcterms:W3CDTF">2026-06-04T18:20:40Z</dcterms:modified>
</cp:coreProperties>
</file>

<file path=docProps/custom.xml><?xml version="1.0" encoding="utf-8"?>
<Properties xmlns="http://schemas.openxmlformats.org/officeDocument/2006/custom-properties" xmlns:vt="http://schemas.openxmlformats.org/officeDocument/2006/docPropsVTypes"/>
</file>